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13B1B" w14:textId="77777777" w:rsidR="00863ECF" w:rsidRDefault="009E4203">
      <w:pPr>
        <w:pStyle w:val="Corpsdetexte"/>
        <w:spacing w:before="2"/>
        <w:ind w:left="0" w:firstLine="0"/>
        <w:rPr>
          <w:b/>
          <w:sz w:val="31"/>
        </w:rPr>
      </w:pPr>
      <w:r>
        <w:rPr>
          <w:noProof/>
          <w:lang w:bidi="ar-SA"/>
        </w:rPr>
        <w:drawing>
          <wp:anchor distT="0" distB="0" distL="0" distR="0" simplePos="0" relativeHeight="251657216" behindDoc="0" locked="0" layoutInCell="1" allowOverlap="1" wp14:anchorId="49F3926B" wp14:editId="460F9871">
            <wp:simplePos x="0" y="0"/>
            <wp:positionH relativeFrom="page">
              <wp:posOffset>538480</wp:posOffset>
            </wp:positionH>
            <wp:positionV relativeFrom="paragraph">
              <wp:posOffset>-21590</wp:posOffset>
            </wp:positionV>
            <wp:extent cx="928048" cy="928048"/>
            <wp:effectExtent l="0" t="0" r="5715"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28048" cy="928048"/>
                    </a:xfrm>
                    <a:prstGeom prst="rect">
                      <a:avLst/>
                    </a:prstGeom>
                  </pic:spPr>
                </pic:pic>
              </a:graphicData>
            </a:graphic>
            <wp14:sizeRelH relativeFrom="margin">
              <wp14:pctWidth>0</wp14:pctWidth>
            </wp14:sizeRelH>
            <wp14:sizeRelV relativeFrom="margin">
              <wp14:pctHeight>0</wp14:pctHeight>
            </wp14:sizeRelV>
          </wp:anchor>
        </w:drawing>
      </w:r>
    </w:p>
    <w:p w14:paraId="3CE56069" w14:textId="77777777" w:rsidR="00863ECF" w:rsidRPr="009E4203" w:rsidRDefault="007373BE">
      <w:pPr>
        <w:pStyle w:val="Corpsdetexte"/>
        <w:ind w:left="1641" w:firstLine="0"/>
        <w:jc w:val="both"/>
        <w:rPr>
          <w:rFonts w:ascii="Arial" w:hAnsi="Arial"/>
          <w:sz w:val="24"/>
          <w:szCs w:val="24"/>
        </w:rPr>
      </w:pPr>
      <w:r w:rsidRPr="009E4203">
        <w:rPr>
          <w:rFonts w:ascii="Arial" w:hAnsi="Arial"/>
          <w:sz w:val="24"/>
          <w:szCs w:val="24"/>
        </w:rPr>
        <w:t>Le Gret Guinée recherche</w:t>
      </w:r>
    </w:p>
    <w:p w14:paraId="46B081AC" w14:textId="17F84503" w:rsidR="00863ECF" w:rsidRDefault="00612DFD">
      <w:pPr>
        <w:spacing w:before="119"/>
        <w:ind w:left="1641" w:right="107"/>
        <w:jc w:val="both"/>
        <w:rPr>
          <w:b/>
          <w:sz w:val="24"/>
        </w:rPr>
      </w:pPr>
      <w:r w:rsidRPr="00612DFD">
        <w:rPr>
          <w:b/>
          <w:sz w:val="24"/>
        </w:rPr>
        <w:t>Un(e)</w:t>
      </w:r>
      <w:r w:rsidR="00DD395E">
        <w:rPr>
          <w:b/>
          <w:sz w:val="24"/>
        </w:rPr>
        <w:t xml:space="preserve"> volontaire en </w:t>
      </w:r>
      <w:r w:rsidR="00B9568E">
        <w:rPr>
          <w:b/>
          <w:sz w:val="24"/>
        </w:rPr>
        <w:t>Assistan</w:t>
      </w:r>
      <w:r w:rsidR="00DD395E">
        <w:rPr>
          <w:b/>
          <w:sz w:val="24"/>
        </w:rPr>
        <w:t>ce</w:t>
      </w:r>
      <w:r w:rsidR="00B9568E">
        <w:rPr>
          <w:b/>
          <w:sz w:val="24"/>
        </w:rPr>
        <w:t>(e) technique</w:t>
      </w:r>
      <w:r w:rsidR="0030365B">
        <w:rPr>
          <w:b/>
          <w:sz w:val="24"/>
        </w:rPr>
        <w:t xml:space="preserve"> </w:t>
      </w:r>
      <w:r w:rsidR="00B9568E">
        <w:rPr>
          <w:b/>
          <w:sz w:val="24"/>
        </w:rPr>
        <w:t>à la coordination régionale</w:t>
      </w:r>
      <w:r w:rsidR="007373BE">
        <w:rPr>
          <w:b/>
          <w:spacing w:val="-7"/>
          <w:sz w:val="24"/>
        </w:rPr>
        <w:t xml:space="preserve"> </w:t>
      </w:r>
      <w:r w:rsidR="00353E0E">
        <w:rPr>
          <w:b/>
          <w:spacing w:val="-8"/>
          <w:sz w:val="24"/>
        </w:rPr>
        <w:t xml:space="preserve">du projet </w:t>
      </w:r>
      <w:r w:rsidR="00353E0E">
        <w:rPr>
          <w:b/>
          <w:sz w:val="24"/>
        </w:rPr>
        <w:t xml:space="preserve">« One </w:t>
      </w:r>
      <w:proofErr w:type="spellStart"/>
      <w:r w:rsidR="00353E0E">
        <w:rPr>
          <w:b/>
          <w:sz w:val="24"/>
        </w:rPr>
        <w:t>Landscape</w:t>
      </w:r>
      <w:proofErr w:type="spellEnd"/>
      <w:r w:rsidR="00353E0E">
        <w:rPr>
          <w:b/>
          <w:sz w:val="24"/>
        </w:rPr>
        <w:t xml:space="preserve"> : One vision » dans </w:t>
      </w:r>
      <w:r w:rsidR="00DE09DE">
        <w:rPr>
          <w:b/>
          <w:sz w:val="24"/>
        </w:rPr>
        <w:t>l’écosystème</w:t>
      </w:r>
      <w:r w:rsidR="00DE09DE" w:rsidRPr="00DE09DE">
        <w:rPr>
          <w:b/>
          <w:sz w:val="24"/>
        </w:rPr>
        <w:t xml:space="preserve"> forestier </w:t>
      </w:r>
      <w:proofErr w:type="spellStart"/>
      <w:r w:rsidR="00353E0E">
        <w:rPr>
          <w:b/>
          <w:sz w:val="24"/>
        </w:rPr>
        <w:t>Ziama</w:t>
      </w:r>
      <w:proofErr w:type="spellEnd"/>
      <w:r w:rsidR="00353E0E">
        <w:rPr>
          <w:b/>
          <w:spacing w:val="-6"/>
          <w:sz w:val="24"/>
        </w:rPr>
        <w:t xml:space="preserve"> </w:t>
      </w:r>
      <w:r w:rsidR="00DE09DE">
        <w:rPr>
          <w:b/>
          <w:spacing w:val="-6"/>
          <w:sz w:val="24"/>
        </w:rPr>
        <w:t xml:space="preserve">en Guinée </w:t>
      </w:r>
      <w:r w:rsidR="00FC139D">
        <w:rPr>
          <w:b/>
          <w:spacing w:val="-6"/>
          <w:sz w:val="24"/>
        </w:rPr>
        <w:t>Forestière</w:t>
      </w:r>
    </w:p>
    <w:p w14:paraId="4368C2AD" w14:textId="34CA84AC" w:rsidR="00863ECF" w:rsidRDefault="007373BE">
      <w:pPr>
        <w:pStyle w:val="Corpsdetexte"/>
        <w:spacing w:before="117"/>
        <w:ind w:left="112" w:right="107" w:firstLine="0"/>
        <w:jc w:val="both"/>
      </w:pPr>
      <w:r>
        <w:t>Fondé</w:t>
      </w:r>
      <w:r>
        <w:rPr>
          <w:spacing w:val="-7"/>
        </w:rPr>
        <w:t xml:space="preserve"> </w:t>
      </w:r>
      <w:r>
        <w:t>en</w:t>
      </w:r>
      <w:r>
        <w:rPr>
          <w:spacing w:val="-7"/>
        </w:rPr>
        <w:t xml:space="preserve"> </w:t>
      </w:r>
      <w:r>
        <w:t>1976,</w:t>
      </w:r>
      <w:r>
        <w:rPr>
          <w:spacing w:val="-10"/>
        </w:rPr>
        <w:t xml:space="preserve"> </w:t>
      </w:r>
      <w:r>
        <w:t>le</w:t>
      </w:r>
      <w:r>
        <w:rPr>
          <w:spacing w:val="-7"/>
        </w:rPr>
        <w:t xml:space="preserve"> </w:t>
      </w:r>
      <w:r>
        <w:t>Gret</w:t>
      </w:r>
      <w:r>
        <w:rPr>
          <w:spacing w:val="-7"/>
        </w:rPr>
        <w:t xml:space="preserve"> </w:t>
      </w:r>
      <w:r>
        <w:t>est</w:t>
      </w:r>
      <w:r>
        <w:rPr>
          <w:spacing w:val="-8"/>
        </w:rPr>
        <w:t xml:space="preserve"> </w:t>
      </w:r>
      <w:r>
        <w:t>une</w:t>
      </w:r>
      <w:r>
        <w:rPr>
          <w:spacing w:val="-7"/>
        </w:rPr>
        <w:t xml:space="preserve"> </w:t>
      </w:r>
      <w:r>
        <w:t>ONG</w:t>
      </w:r>
      <w:r>
        <w:rPr>
          <w:spacing w:val="-8"/>
        </w:rPr>
        <w:t xml:space="preserve"> </w:t>
      </w:r>
      <w:r>
        <w:t>internationale</w:t>
      </w:r>
      <w:r>
        <w:rPr>
          <w:spacing w:val="-7"/>
        </w:rPr>
        <w:t xml:space="preserve"> </w:t>
      </w:r>
      <w:r>
        <w:t>de</w:t>
      </w:r>
      <w:r>
        <w:rPr>
          <w:spacing w:val="-7"/>
        </w:rPr>
        <w:t xml:space="preserve"> </w:t>
      </w:r>
      <w:r>
        <w:t>développement</w:t>
      </w:r>
      <w:r>
        <w:rPr>
          <w:spacing w:val="-8"/>
        </w:rPr>
        <w:t xml:space="preserve"> </w:t>
      </w:r>
      <w:r>
        <w:t>qui</w:t>
      </w:r>
      <w:r>
        <w:rPr>
          <w:spacing w:val="-9"/>
        </w:rPr>
        <w:t xml:space="preserve"> </w:t>
      </w:r>
      <w:r>
        <w:t>agit</w:t>
      </w:r>
      <w:r>
        <w:rPr>
          <w:spacing w:val="-9"/>
        </w:rPr>
        <w:t xml:space="preserve"> </w:t>
      </w:r>
      <w:r>
        <w:t>du</w:t>
      </w:r>
      <w:r>
        <w:rPr>
          <w:spacing w:val="-7"/>
        </w:rPr>
        <w:t xml:space="preserve"> </w:t>
      </w:r>
      <w:r>
        <w:t>terrain</w:t>
      </w:r>
      <w:r>
        <w:rPr>
          <w:spacing w:val="-9"/>
        </w:rPr>
        <w:t xml:space="preserve"> </w:t>
      </w:r>
      <w:r>
        <w:t>au</w:t>
      </w:r>
      <w:r>
        <w:rPr>
          <w:spacing w:val="-10"/>
        </w:rPr>
        <w:t xml:space="preserve"> </w:t>
      </w:r>
      <w:r>
        <w:t>politique</w:t>
      </w:r>
      <w:r>
        <w:rPr>
          <w:spacing w:val="-7"/>
        </w:rPr>
        <w:t xml:space="preserve"> </w:t>
      </w:r>
      <w:r>
        <w:t>pour</w:t>
      </w:r>
      <w:r>
        <w:rPr>
          <w:spacing w:val="-7"/>
        </w:rPr>
        <w:t xml:space="preserve"> </w:t>
      </w:r>
      <w:r>
        <w:t>lutter contre la pauvreté et</w:t>
      </w:r>
      <w:r w:rsidR="00353E0E">
        <w:t xml:space="preserve"> les inégalités. Dans plus de 28</w:t>
      </w:r>
      <w:r>
        <w:t xml:space="preserve"> pays, ses professionnels interviennent sur une palette de thématiques afin d’apporter des réponses durables et innovantes pour le développement solidaire. Il combine actions de terrain avec des activités d’expertise, de contribution aux politiques publiques et de capitalisation/diffusion de</w:t>
      </w:r>
      <w:r>
        <w:rPr>
          <w:spacing w:val="-1"/>
        </w:rPr>
        <w:t xml:space="preserve"> </w:t>
      </w:r>
      <w:r>
        <w:t>références.</w:t>
      </w:r>
    </w:p>
    <w:p w14:paraId="2501493B" w14:textId="77777777" w:rsidR="00863ECF" w:rsidRDefault="007373BE">
      <w:pPr>
        <w:pStyle w:val="Titre2"/>
        <w:numPr>
          <w:ilvl w:val="0"/>
          <w:numId w:val="2"/>
        </w:numPr>
        <w:tabs>
          <w:tab w:val="left" w:pos="454"/>
        </w:tabs>
        <w:spacing w:before="125"/>
        <w:jc w:val="both"/>
      </w:pPr>
      <w:r>
        <w:t>Contexte</w:t>
      </w:r>
    </w:p>
    <w:p w14:paraId="3E77B5B9" w14:textId="77777777" w:rsidR="000534E5" w:rsidRDefault="000534E5" w:rsidP="000534E5">
      <w:pPr>
        <w:pStyle w:val="Corpsdetexte"/>
        <w:spacing w:before="115"/>
        <w:ind w:left="111" w:right="106" w:firstLine="0"/>
        <w:jc w:val="both"/>
      </w:pPr>
      <w:r>
        <w:t xml:space="preserve">Le Gret intervient depuis </w:t>
      </w:r>
      <w:r w:rsidRPr="000534E5">
        <w:t xml:space="preserve">le milieu des années 90 </w:t>
      </w:r>
      <w:r>
        <w:t xml:space="preserve">en Guinée sur des problématiques de sécurité alimentaire et nutritionnelle et d’appui au développement </w:t>
      </w:r>
      <w:r w:rsidRPr="00C41667">
        <w:t xml:space="preserve">rural </w:t>
      </w:r>
      <w:r>
        <w:t>dans les différentes régions du pays. Le</w:t>
      </w:r>
      <w:r w:rsidRPr="000534E5">
        <w:t xml:space="preserve"> </w:t>
      </w:r>
      <w:r>
        <w:t>Gret</w:t>
      </w:r>
      <w:r w:rsidRPr="000534E5">
        <w:t xml:space="preserve"> </w:t>
      </w:r>
      <w:r>
        <w:t>collabore</w:t>
      </w:r>
      <w:r w:rsidRPr="000534E5">
        <w:t xml:space="preserve"> </w:t>
      </w:r>
      <w:r>
        <w:t>avec</w:t>
      </w:r>
      <w:r w:rsidRPr="000534E5">
        <w:t xml:space="preserve"> </w:t>
      </w:r>
      <w:r>
        <w:t>de</w:t>
      </w:r>
      <w:r w:rsidRPr="000534E5">
        <w:t xml:space="preserve"> </w:t>
      </w:r>
      <w:r>
        <w:t>nombreux</w:t>
      </w:r>
      <w:r w:rsidRPr="000534E5">
        <w:t xml:space="preserve"> </w:t>
      </w:r>
      <w:r>
        <w:t>acteurs</w:t>
      </w:r>
      <w:r w:rsidRPr="000534E5">
        <w:t xml:space="preserve"> </w:t>
      </w:r>
      <w:r>
        <w:t>locaux</w:t>
      </w:r>
      <w:r w:rsidRPr="000534E5">
        <w:t xml:space="preserve"> </w:t>
      </w:r>
      <w:r>
        <w:t>(ONG,</w:t>
      </w:r>
      <w:r w:rsidRPr="000534E5">
        <w:t xml:space="preserve"> </w:t>
      </w:r>
      <w:r>
        <w:t>organisations</w:t>
      </w:r>
      <w:r w:rsidRPr="000534E5">
        <w:t xml:space="preserve"> </w:t>
      </w:r>
      <w:r>
        <w:t>paysannes</w:t>
      </w:r>
      <w:r w:rsidRPr="000534E5">
        <w:t xml:space="preserve"> </w:t>
      </w:r>
      <w:r>
        <w:t>et</w:t>
      </w:r>
      <w:r w:rsidRPr="000534E5">
        <w:t xml:space="preserve"> </w:t>
      </w:r>
      <w:r>
        <w:t>professionnelles,</w:t>
      </w:r>
      <w:r w:rsidRPr="000534E5">
        <w:t xml:space="preserve"> </w:t>
      </w:r>
      <w:r>
        <w:t>services de l’Etat et autorités locales).</w:t>
      </w:r>
    </w:p>
    <w:p w14:paraId="11834F8E" w14:textId="77777777" w:rsidR="000534E5" w:rsidRDefault="000534E5" w:rsidP="000534E5">
      <w:pPr>
        <w:pStyle w:val="Corpsdetexte"/>
        <w:spacing w:before="115"/>
        <w:ind w:left="111" w:right="106" w:firstLine="0"/>
        <w:jc w:val="both"/>
      </w:pPr>
      <w:r w:rsidRPr="0027001C">
        <w:t xml:space="preserve">Le projet </w:t>
      </w:r>
      <w:r w:rsidRPr="0027001C">
        <w:rPr>
          <w:b/>
        </w:rPr>
        <w:t xml:space="preserve">« One </w:t>
      </w:r>
      <w:proofErr w:type="spellStart"/>
      <w:r w:rsidRPr="0027001C">
        <w:rPr>
          <w:b/>
        </w:rPr>
        <w:t>Landscape</w:t>
      </w:r>
      <w:proofErr w:type="spellEnd"/>
      <w:r w:rsidRPr="0027001C">
        <w:rPr>
          <w:b/>
        </w:rPr>
        <w:t xml:space="preserve"> : One Vision - </w:t>
      </w:r>
      <w:proofErr w:type="spellStart"/>
      <w:r w:rsidRPr="0027001C">
        <w:rPr>
          <w:b/>
        </w:rPr>
        <w:t>Enabling</w:t>
      </w:r>
      <w:proofErr w:type="spellEnd"/>
      <w:r w:rsidRPr="0027001C">
        <w:rPr>
          <w:b/>
        </w:rPr>
        <w:t xml:space="preserve"> all </w:t>
      </w:r>
      <w:proofErr w:type="spellStart"/>
      <w:r w:rsidRPr="0027001C">
        <w:rPr>
          <w:b/>
        </w:rPr>
        <w:t>stakeholders</w:t>
      </w:r>
      <w:proofErr w:type="spellEnd"/>
      <w:r w:rsidRPr="0027001C">
        <w:rPr>
          <w:b/>
        </w:rPr>
        <w:t xml:space="preserve"> to </w:t>
      </w:r>
      <w:proofErr w:type="spellStart"/>
      <w:r w:rsidRPr="0027001C">
        <w:rPr>
          <w:b/>
        </w:rPr>
        <w:t>achieve</w:t>
      </w:r>
      <w:proofErr w:type="spellEnd"/>
      <w:r w:rsidRPr="0027001C">
        <w:rPr>
          <w:b/>
        </w:rPr>
        <w:t xml:space="preserve"> </w:t>
      </w:r>
      <w:proofErr w:type="spellStart"/>
      <w:r w:rsidRPr="0027001C">
        <w:rPr>
          <w:b/>
        </w:rPr>
        <w:t>sustainability</w:t>
      </w:r>
      <w:proofErr w:type="spellEnd"/>
      <w:r w:rsidRPr="0027001C">
        <w:rPr>
          <w:b/>
        </w:rPr>
        <w:t xml:space="preserve"> for people, </w:t>
      </w:r>
      <w:proofErr w:type="spellStart"/>
      <w:r w:rsidRPr="0027001C">
        <w:rPr>
          <w:b/>
        </w:rPr>
        <w:t>forest</w:t>
      </w:r>
      <w:proofErr w:type="spellEnd"/>
      <w:r w:rsidRPr="0027001C">
        <w:rPr>
          <w:b/>
        </w:rPr>
        <w:t xml:space="preserve"> and </w:t>
      </w:r>
      <w:proofErr w:type="spellStart"/>
      <w:r w:rsidRPr="0027001C">
        <w:rPr>
          <w:b/>
        </w:rPr>
        <w:t>wildlife</w:t>
      </w:r>
      <w:proofErr w:type="spellEnd"/>
      <w:r w:rsidRPr="0027001C">
        <w:rPr>
          <w:b/>
        </w:rPr>
        <w:t xml:space="preserve"> in the </w:t>
      </w:r>
      <w:proofErr w:type="spellStart"/>
      <w:r w:rsidRPr="0027001C">
        <w:rPr>
          <w:b/>
        </w:rPr>
        <w:t>Wologizi-Wonegizi-Ziama</w:t>
      </w:r>
      <w:proofErr w:type="spellEnd"/>
      <w:r w:rsidRPr="0027001C">
        <w:rPr>
          <w:b/>
        </w:rPr>
        <w:t xml:space="preserve"> </w:t>
      </w:r>
      <w:proofErr w:type="spellStart"/>
      <w:r w:rsidRPr="0027001C">
        <w:rPr>
          <w:b/>
        </w:rPr>
        <w:t>landscape</w:t>
      </w:r>
      <w:proofErr w:type="spellEnd"/>
      <w:r w:rsidRPr="0027001C">
        <w:rPr>
          <w:b/>
        </w:rPr>
        <w:t> »</w:t>
      </w:r>
      <w:r w:rsidRPr="0027001C">
        <w:t xml:space="preserve">, mis en œuvre par </w:t>
      </w:r>
      <w:proofErr w:type="spellStart"/>
      <w:r w:rsidRPr="0027001C">
        <w:rPr>
          <w:b/>
        </w:rPr>
        <w:t>Fauna</w:t>
      </w:r>
      <w:proofErr w:type="spellEnd"/>
      <w:r w:rsidRPr="0027001C">
        <w:rPr>
          <w:b/>
        </w:rPr>
        <w:t xml:space="preserve"> et Flora International</w:t>
      </w:r>
      <w:r>
        <w:rPr>
          <w:b/>
        </w:rPr>
        <w:t xml:space="preserve"> (FFI)</w:t>
      </w:r>
      <w:r w:rsidRPr="0027001C">
        <w:t xml:space="preserve">, en partenariat avec le </w:t>
      </w:r>
      <w:r w:rsidRPr="0027001C">
        <w:rPr>
          <w:b/>
        </w:rPr>
        <w:t>Gret</w:t>
      </w:r>
      <w:r w:rsidRPr="0027001C">
        <w:t xml:space="preserve">, </w:t>
      </w:r>
      <w:r>
        <w:t xml:space="preserve">a démarré en avril 2022, pour une durée de 25 mois. Il </w:t>
      </w:r>
      <w:r w:rsidRPr="0027001C">
        <w:t>s’inscrit dans le Programme d’Appui pour la Préservation des écosystèmes Forestiers en Afrique de l’ouest (</w:t>
      </w:r>
      <w:proofErr w:type="spellStart"/>
      <w:r w:rsidRPr="0027001C">
        <w:rPr>
          <w:b/>
        </w:rPr>
        <w:t>PAPFor</w:t>
      </w:r>
      <w:proofErr w:type="spellEnd"/>
      <w:r w:rsidRPr="0027001C">
        <w:t>) de l’</w:t>
      </w:r>
      <w:r w:rsidRPr="0027001C">
        <w:rPr>
          <w:b/>
        </w:rPr>
        <w:t>Union européenne</w:t>
      </w:r>
      <w:r w:rsidRPr="0027001C">
        <w:t>, et en particulier pour l</w:t>
      </w:r>
      <w:r>
        <w:t xml:space="preserve">es </w:t>
      </w:r>
      <w:r w:rsidRPr="0027001C">
        <w:t>écosystème</w:t>
      </w:r>
      <w:r>
        <w:t>s</w:t>
      </w:r>
      <w:r w:rsidRPr="0027001C">
        <w:t xml:space="preserve"> forestier</w:t>
      </w:r>
      <w:r>
        <w:t>s</w:t>
      </w:r>
      <w:r w:rsidRPr="0027001C">
        <w:t xml:space="preserve"> transfrontalier</w:t>
      </w:r>
      <w:r>
        <w:t>s</w:t>
      </w:r>
      <w:r w:rsidRPr="0027001C">
        <w:t xml:space="preserve"> de Mano-</w:t>
      </w:r>
      <w:proofErr w:type="spellStart"/>
      <w:r w:rsidRPr="0027001C">
        <w:t>Wologizi</w:t>
      </w:r>
      <w:proofErr w:type="spellEnd"/>
      <w:r w:rsidRPr="0027001C">
        <w:t>-</w:t>
      </w:r>
      <w:proofErr w:type="spellStart"/>
      <w:r w:rsidRPr="0027001C">
        <w:t>Wonegizi</w:t>
      </w:r>
      <w:proofErr w:type="spellEnd"/>
      <w:r w:rsidRPr="0027001C">
        <w:t xml:space="preserve"> au </w:t>
      </w:r>
      <w:r w:rsidRPr="005E03FF">
        <w:rPr>
          <w:b/>
        </w:rPr>
        <w:t>Libéria</w:t>
      </w:r>
      <w:r w:rsidRPr="0027001C">
        <w:t xml:space="preserve"> et de </w:t>
      </w:r>
      <w:proofErr w:type="spellStart"/>
      <w:r w:rsidRPr="0027001C">
        <w:t>Ziama</w:t>
      </w:r>
      <w:proofErr w:type="spellEnd"/>
      <w:r w:rsidRPr="0027001C">
        <w:t xml:space="preserve"> en </w:t>
      </w:r>
      <w:r w:rsidRPr="005E03FF">
        <w:rPr>
          <w:b/>
        </w:rPr>
        <w:t>Guinée</w:t>
      </w:r>
      <w:r w:rsidRPr="0027001C">
        <w:t>, ci-après dénommé</w:t>
      </w:r>
      <w:r>
        <w:t>s</w:t>
      </w:r>
      <w:r w:rsidRPr="0027001C">
        <w:t xml:space="preserve"> </w:t>
      </w:r>
      <w:proofErr w:type="spellStart"/>
      <w:r w:rsidRPr="0027001C">
        <w:rPr>
          <w:b/>
        </w:rPr>
        <w:t>Wologizi-Wonegizi-Ziama</w:t>
      </w:r>
      <w:proofErr w:type="spellEnd"/>
      <w:r w:rsidRPr="0027001C">
        <w:rPr>
          <w:b/>
        </w:rPr>
        <w:t xml:space="preserve"> (WWZ). </w:t>
      </w:r>
      <w:r>
        <w:t xml:space="preserve">Ces </w:t>
      </w:r>
      <w:r w:rsidRPr="0027001C">
        <w:t>écosystème</w:t>
      </w:r>
      <w:r>
        <w:t>s</w:t>
      </w:r>
      <w:r w:rsidRPr="0027001C">
        <w:t xml:space="preserve"> forestier</w:t>
      </w:r>
      <w:r>
        <w:t>s</w:t>
      </w:r>
      <w:r w:rsidRPr="0027001C">
        <w:t xml:space="preserve"> WWZ abrite</w:t>
      </w:r>
      <w:r>
        <w:t>nt</w:t>
      </w:r>
      <w:r w:rsidRPr="0027001C">
        <w:t xml:space="preserve"> certaines des plus grandes forêts restantes de Haute-Guinée, réserve de biodiversité mondiale largement reconnue abritant plus de 25% des mammifères</w:t>
      </w:r>
      <w:r>
        <w:t xml:space="preserve"> sauvages</w:t>
      </w:r>
      <w:r w:rsidRPr="0027001C">
        <w:t xml:space="preserve"> d'Afrique. Il</w:t>
      </w:r>
      <w:r>
        <w:t>s</w:t>
      </w:r>
      <w:r w:rsidRPr="0027001C">
        <w:t xml:space="preserve"> possède</w:t>
      </w:r>
      <w:r>
        <w:t>nt</w:t>
      </w:r>
      <w:r w:rsidRPr="0027001C">
        <w:t xml:space="preserve"> </w:t>
      </w:r>
      <w:r>
        <w:t>une grande diversité d’espèces</w:t>
      </w:r>
      <w:r w:rsidRPr="0027001C">
        <w:t xml:space="preserve"> faun</w:t>
      </w:r>
      <w:r>
        <w:t>iqu</w:t>
      </w:r>
      <w:r w:rsidRPr="0027001C">
        <w:t>e et de la flor</w:t>
      </w:r>
      <w:r>
        <w:t>istiqu</w:t>
      </w:r>
      <w:r w:rsidRPr="0027001C">
        <w:t>e, et abrite</w:t>
      </w:r>
      <w:r>
        <w:t>nt</w:t>
      </w:r>
      <w:r w:rsidRPr="0027001C">
        <w:t xml:space="preserve"> d</w:t>
      </w:r>
      <w:r>
        <w:t>’important</w:t>
      </w:r>
      <w:r w:rsidRPr="0027001C">
        <w:t xml:space="preserve">es espèces </w:t>
      </w:r>
      <w:proofErr w:type="gramStart"/>
      <w:r w:rsidRPr="0027001C">
        <w:t>menacées</w:t>
      </w:r>
      <w:proofErr w:type="gramEnd"/>
      <w:r w:rsidRPr="0027001C">
        <w:t xml:space="preserve"> (chimpanzé occidental, hippopotame pygmée, pangolins, éléphant d'Afrique…). La perte d</w:t>
      </w:r>
      <w:r>
        <w:t xml:space="preserve">es </w:t>
      </w:r>
      <w:r w:rsidRPr="0027001C">
        <w:t>habitat</w:t>
      </w:r>
      <w:r>
        <w:t>s</w:t>
      </w:r>
      <w:r w:rsidRPr="0027001C">
        <w:t xml:space="preserve">, la dégradation des terres, la chasse et le commerce illégal d'espèces sauvages </w:t>
      </w:r>
      <w:r>
        <w:t>sont identifiées comme</w:t>
      </w:r>
      <w:r w:rsidRPr="0027001C">
        <w:t xml:space="preserve"> des causes qui entraînent un</w:t>
      </w:r>
      <w:r>
        <w:t>e perte de biodiversité dans ces</w:t>
      </w:r>
      <w:r w:rsidRPr="0027001C">
        <w:t xml:space="preserve"> écosystème</w:t>
      </w:r>
      <w:r>
        <w:t>s</w:t>
      </w:r>
      <w:r w:rsidRPr="0027001C">
        <w:t xml:space="preserve"> et qui, associées au changement climatique, ont un impact négatif sur la sécurité alimentaire et les moyens de subsistance des populations de cette zone. Le projet « One </w:t>
      </w:r>
      <w:proofErr w:type="spellStart"/>
      <w:r w:rsidRPr="0027001C">
        <w:t>Lanscape</w:t>
      </w:r>
      <w:proofErr w:type="spellEnd"/>
      <w:r w:rsidRPr="0027001C">
        <w:t> : One Vision » vise</w:t>
      </w:r>
      <w:r>
        <w:t xml:space="preserve"> donc</w:t>
      </w:r>
      <w:r w:rsidRPr="0027001C">
        <w:t xml:space="preserve"> la gestion durable des aires protégées et </w:t>
      </w:r>
      <w:r>
        <w:t>de leurs</w:t>
      </w:r>
      <w:r w:rsidRPr="0027001C">
        <w:t xml:space="preserve"> zones forestières adjacentes, à l’échelle de chacune des forêts </w:t>
      </w:r>
      <w:proofErr w:type="spellStart"/>
      <w:r w:rsidRPr="0027001C">
        <w:t>Wologizi</w:t>
      </w:r>
      <w:proofErr w:type="spellEnd"/>
      <w:r w:rsidRPr="0027001C">
        <w:t xml:space="preserve">, </w:t>
      </w:r>
      <w:proofErr w:type="spellStart"/>
      <w:r w:rsidRPr="0027001C">
        <w:t>Wonegizi</w:t>
      </w:r>
      <w:proofErr w:type="spellEnd"/>
      <w:r w:rsidRPr="0027001C">
        <w:t xml:space="preserve"> et </w:t>
      </w:r>
      <w:proofErr w:type="spellStart"/>
      <w:r w:rsidRPr="0027001C">
        <w:t>Ziama</w:t>
      </w:r>
      <w:proofErr w:type="spellEnd"/>
      <w:r>
        <w:t>,</w:t>
      </w:r>
      <w:r w:rsidRPr="0027001C">
        <w:t xml:space="preserve"> et via des approches transfrontalières harmonisées. </w:t>
      </w:r>
    </w:p>
    <w:p w14:paraId="758FA9CA" w14:textId="77777777" w:rsidR="000534E5" w:rsidRPr="0027001C" w:rsidRDefault="000534E5" w:rsidP="000534E5">
      <w:pPr>
        <w:pStyle w:val="Corpsdetexte"/>
        <w:spacing w:before="115"/>
        <w:ind w:left="111" w:right="106" w:firstLine="0"/>
        <w:jc w:val="both"/>
      </w:pPr>
      <w:r>
        <w:t xml:space="preserve">L’Objectif général du projet est de </w:t>
      </w:r>
      <w:r w:rsidRPr="00211F56">
        <w:rPr>
          <w:b/>
        </w:rPr>
        <w:t>permettre un développement économique endogène, durable et inclusif des écosystèmes forestiers WWZ, répondant aux défis du changement climatique et du maintien de la biodiversité.</w:t>
      </w:r>
      <w:r w:rsidRPr="007E76AC">
        <w:t xml:space="preserve"> </w:t>
      </w:r>
      <w:r w:rsidRPr="0027001C">
        <w:t xml:space="preserve">Ce projet contribuera ainsi à 4 résultats : </w:t>
      </w:r>
    </w:p>
    <w:p w14:paraId="237194DC" w14:textId="77777777" w:rsidR="000534E5" w:rsidRPr="0027001C" w:rsidRDefault="000534E5" w:rsidP="000534E5">
      <w:pPr>
        <w:pStyle w:val="Paragraphedeliste"/>
        <w:widowControl/>
        <w:numPr>
          <w:ilvl w:val="0"/>
          <w:numId w:val="7"/>
        </w:numPr>
        <w:tabs>
          <w:tab w:val="left" w:pos="1276"/>
          <w:tab w:val="left" w:pos="4678"/>
        </w:tabs>
        <w:autoSpaceDE/>
        <w:autoSpaceDN/>
        <w:spacing w:before="120" w:after="120"/>
        <w:ind w:left="714" w:right="82" w:hanging="357"/>
        <w:contextualSpacing/>
        <w:jc w:val="both"/>
        <w:rPr>
          <w:sz w:val="23"/>
          <w:szCs w:val="23"/>
        </w:rPr>
      </w:pPr>
      <w:r w:rsidRPr="0027001C">
        <w:rPr>
          <w:b/>
          <w:sz w:val="23"/>
          <w:szCs w:val="23"/>
        </w:rPr>
        <w:t>Résultat 1 :</w:t>
      </w:r>
      <w:r w:rsidRPr="0027001C">
        <w:rPr>
          <w:sz w:val="23"/>
          <w:szCs w:val="23"/>
        </w:rPr>
        <w:t xml:space="preserve"> la planification de l'utili</w:t>
      </w:r>
      <w:r>
        <w:rPr>
          <w:sz w:val="23"/>
          <w:szCs w:val="23"/>
        </w:rPr>
        <w:t>sation des terres, du village à l’écosystème</w:t>
      </w:r>
      <w:r w:rsidRPr="0027001C">
        <w:rPr>
          <w:sz w:val="23"/>
          <w:szCs w:val="23"/>
        </w:rPr>
        <w:t xml:space="preserve">, avec des mesures pour les corridors de conservation critiques et le renforcement/la consolidation des zones forestières, </w:t>
      </w:r>
    </w:p>
    <w:p w14:paraId="576873BE" w14:textId="77777777" w:rsidR="000534E5" w:rsidRPr="0027001C" w:rsidRDefault="000534E5" w:rsidP="000534E5">
      <w:pPr>
        <w:pStyle w:val="Paragraphedeliste"/>
        <w:widowControl/>
        <w:numPr>
          <w:ilvl w:val="0"/>
          <w:numId w:val="7"/>
        </w:numPr>
        <w:tabs>
          <w:tab w:val="left" w:pos="1276"/>
          <w:tab w:val="left" w:pos="4678"/>
        </w:tabs>
        <w:autoSpaceDE/>
        <w:autoSpaceDN/>
        <w:spacing w:before="120" w:after="120"/>
        <w:ind w:left="714" w:right="82" w:hanging="357"/>
        <w:contextualSpacing/>
        <w:jc w:val="both"/>
        <w:rPr>
          <w:sz w:val="23"/>
          <w:szCs w:val="23"/>
        </w:rPr>
      </w:pPr>
      <w:r w:rsidRPr="0027001C">
        <w:rPr>
          <w:b/>
          <w:sz w:val="23"/>
          <w:szCs w:val="23"/>
        </w:rPr>
        <w:t>Résultat 2 :</w:t>
      </w:r>
      <w:r w:rsidRPr="0027001C">
        <w:rPr>
          <w:sz w:val="23"/>
          <w:szCs w:val="23"/>
        </w:rPr>
        <w:t xml:space="preserve"> la protection, le suivi, la gestion </w:t>
      </w:r>
      <w:r>
        <w:rPr>
          <w:sz w:val="23"/>
          <w:szCs w:val="23"/>
        </w:rPr>
        <w:t>et la gouvernance participative</w:t>
      </w:r>
      <w:r w:rsidRPr="0027001C">
        <w:rPr>
          <w:sz w:val="23"/>
          <w:szCs w:val="23"/>
        </w:rPr>
        <w:t xml:space="preserve"> des zones de conservation,</w:t>
      </w:r>
    </w:p>
    <w:p w14:paraId="5D2D2639" w14:textId="77777777" w:rsidR="000534E5" w:rsidRPr="0027001C" w:rsidRDefault="000534E5" w:rsidP="000534E5">
      <w:pPr>
        <w:pStyle w:val="Paragraphedeliste"/>
        <w:widowControl/>
        <w:numPr>
          <w:ilvl w:val="0"/>
          <w:numId w:val="7"/>
        </w:numPr>
        <w:tabs>
          <w:tab w:val="left" w:pos="1276"/>
          <w:tab w:val="left" w:pos="4678"/>
        </w:tabs>
        <w:autoSpaceDE/>
        <w:autoSpaceDN/>
        <w:spacing w:before="120" w:after="120"/>
        <w:ind w:left="714" w:right="82" w:hanging="357"/>
        <w:contextualSpacing/>
        <w:jc w:val="both"/>
        <w:rPr>
          <w:sz w:val="23"/>
          <w:szCs w:val="23"/>
        </w:rPr>
      </w:pPr>
      <w:r w:rsidRPr="0027001C">
        <w:rPr>
          <w:b/>
          <w:sz w:val="23"/>
          <w:szCs w:val="23"/>
        </w:rPr>
        <w:t>Résultat 3 :</w:t>
      </w:r>
      <w:r w:rsidRPr="0027001C">
        <w:rPr>
          <w:sz w:val="23"/>
          <w:szCs w:val="23"/>
        </w:rPr>
        <w:t xml:space="preserve"> la gestion des ressources naturelles et </w:t>
      </w:r>
      <w:r>
        <w:rPr>
          <w:sz w:val="23"/>
          <w:szCs w:val="23"/>
        </w:rPr>
        <w:t xml:space="preserve">la génération </w:t>
      </w:r>
      <w:r w:rsidRPr="0027001C">
        <w:rPr>
          <w:sz w:val="23"/>
          <w:szCs w:val="23"/>
        </w:rPr>
        <w:t>d</w:t>
      </w:r>
      <w:r>
        <w:rPr>
          <w:sz w:val="23"/>
          <w:szCs w:val="23"/>
        </w:rPr>
        <w:t>e</w:t>
      </w:r>
      <w:r w:rsidRPr="0027001C">
        <w:rPr>
          <w:sz w:val="23"/>
          <w:szCs w:val="23"/>
        </w:rPr>
        <w:t xml:space="preserve"> </w:t>
      </w:r>
      <w:r>
        <w:rPr>
          <w:sz w:val="23"/>
          <w:szCs w:val="23"/>
        </w:rPr>
        <w:t>revenus</w:t>
      </w:r>
      <w:r w:rsidRPr="0027001C">
        <w:rPr>
          <w:sz w:val="23"/>
          <w:szCs w:val="23"/>
        </w:rPr>
        <w:t xml:space="preserve"> et moyens de subsistance durables</w:t>
      </w:r>
      <w:r>
        <w:rPr>
          <w:sz w:val="23"/>
          <w:szCs w:val="23"/>
        </w:rPr>
        <w:t xml:space="preserve"> pour les communautés adjacentes,</w:t>
      </w:r>
    </w:p>
    <w:p w14:paraId="28204F9F" w14:textId="77777777" w:rsidR="000534E5" w:rsidRPr="0027001C" w:rsidRDefault="000534E5" w:rsidP="000534E5">
      <w:pPr>
        <w:pStyle w:val="Paragraphedeliste"/>
        <w:widowControl/>
        <w:numPr>
          <w:ilvl w:val="0"/>
          <w:numId w:val="7"/>
        </w:numPr>
        <w:tabs>
          <w:tab w:val="left" w:pos="1276"/>
          <w:tab w:val="left" w:pos="4678"/>
        </w:tabs>
        <w:autoSpaceDE/>
        <w:autoSpaceDN/>
        <w:spacing w:before="120" w:after="120"/>
        <w:ind w:left="714" w:right="82" w:hanging="357"/>
        <w:contextualSpacing/>
        <w:jc w:val="both"/>
        <w:rPr>
          <w:sz w:val="23"/>
          <w:szCs w:val="23"/>
        </w:rPr>
      </w:pPr>
      <w:r w:rsidRPr="0027001C">
        <w:rPr>
          <w:b/>
          <w:sz w:val="23"/>
          <w:szCs w:val="23"/>
        </w:rPr>
        <w:t>Résultat 4 :</w:t>
      </w:r>
      <w:r w:rsidRPr="0027001C">
        <w:rPr>
          <w:sz w:val="23"/>
          <w:szCs w:val="23"/>
        </w:rPr>
        <w:t xml:space="preserve"> le développement d’approches et une coopération transfrontalières.</w:t>
      </w:r>
    </w:p>
    <w:p w14:paraId="7A9B4459" w14:textId="77777777" w:rsidR="000534E5" w:rsidRDefault="000534E5" w:rsidP="000534E5">
      <w:pPr>
        <w:pStyle w:val="Corpsdetexte"/>
        <w:spacing w:before="115"/>
        <w:ind w:left="111" w:right="106" w:firstLine="0"/>
        <w:jc w:val="both"/>
      </w:pPr>
      <w:r>
        <w:t xml:space="preserve">En tant que chef de file, FFI intervient au Libéria et en Guinée sur l’ensemble des résultats. </w:t>
      </w:r>
    </w:p>
    <w:p w14:paraId="319A1660" w14:textId="77777777" w:rsidR="000534E5" w:rsidRPr="006F62FC" w:rsidRDefault="000534E5" w:rsidP="000534E5">
      <w:pPr>
        <w:pStyle w:val="Corpsdetexte"/>
        <w:spacing w:before="115"/>
        <w:ind w:left="111" w:right="106" w:firstLine="0"/>
        <w:jc w:val="both"/>
        <w:rPr>
          <w:b/>
        </w:rPr>
      </w:pPr>
      <w:r>
        <w:rPr>
          <w:b/>
        </w:rPr>
        <w:t>Le Gret intervient</w:t>
      </w:r>
      <w:r w:rsidRPr="00C937E9">
        <w:rPr>
          <w:b/>
        </w:rPr>
        <w:t xml:space="preserve"> en Guinée</w:t>
      </w:r>
      <w:r>
        <w:rPr>
          <w:b/>
        </w:rPr>
        <w:t xml:space="preserve"> (</w:t>
      </w:r>
      <w:proofErr w:type="spellStart"/>
      <w:r>
        <w:rPr>
          <w:b/>
        </w:rPr>
        <w:t>Ziama</w:t>
      </w:r>
      <w:proofErr w:type="spellEnd"/>
      <w:r>
        <w:rPr>
          <w:b/>
        </w:rPr>
        <w:t>) uniquement,</w:t>
      </w:r>
      <w:r w:rsidRPr="00C937E9">
        <w:rPr>
          <w:b/>
        </w:rPr>
        <w:t xml:space="preserve"> sur des actions relatives aux résultats 1 à 3</w:t>
      </w:r>
      <w:r>
        <w:rPr>
          <w:b/>
        </w:rPr>
        <w:t> :</w:t>
      </w:r>
      <w:r w:rsidRPr="00C937E9">
        <w:rPr>
          <w:b/>
        </w:rPr>
        <w:t xml:space="preserve"> </w:t>
      </w:r>
      <w:r w:rsidRPr="0027001C">
        <w:t>planification de l'utili</w:t>
      </w:r>
      <w:r>
        <w:t xml:space="preserve">sation des terres, appui à la gouvernance concertée de l’aire protégée, soutien à une agriculture (agroforesterie) et des filières durables, éducation et accès au financement, conseil agricole sensible à la nutrition, </w:t>
      </w:r>
      <w:r w:rsidRPr="00C45D7D">
        <w:t>formation des structures communautaire</w:t>
      </w:r>
      <w:r>
        <w:t>s</w:t>
      </w:r>
      <w:r w:rsidRPr="00C45D7D">
        <w:t xml:space="preserve"> sur l'accès à la fiscalité locale et aux budgets publics</w:t>
      </w:r>
      <w:r>
        <w:t>….</w:t>
      </w:r>
    </w:p>
    <w:p w14:paraId="7F592714" w14:textId="77777777" w:rsidR="000534E5" w:rsidRDefault="000534E5" w:rsidP="000534E5">
      <w:pPr>
        <w:pStyle w:val="Corpsdetexte"/>
        <w:spacing w:before="120"/>
        <w:ind w:left="112" w:right="111" w:firstLine="0"/>
        <w:jc w:val="both"/>
        <w:rPr>
          <w:highlight w:val="yellow"/>
        </w:rPr>
      </w:pPr>
      <w:r w:rsidRPr="00C431B6">
        <w:t xml:space="preserve">Basée à </w:t>
      </w:r>
      <w:proofErr w:type="spellStart"/>
      <w:r>
        <w:t>Sérédou</w:t>
      </w:r>
      <w:proofErr w:type="spellEnd"/>
      <w:r w:rsidRPr="00C431B6">
        <w:t xml:space="preserve">, </w:t>
      </w:r>
      <w:r w:rsidRPr="00417EE5">
        <w:rPr>
          <w:b/>
        </w:rPr>
        <w:t>l’équipe Gret</w:t>
      </w:r>
      <w:r w:rsidRPr="00C52112">
        <w:t xml:space="preserve"> du projet</w:t>
      </w:r>
      <w:r>
        <w:t>, en cours de recrutement,</w:t>
      </w:r>
      <w:r w:rsidRPr="00C52112">
        <w:t xml:space="preserve"> sera composée d’1 </w:t>
      </w:r>
      <w:r>
        <w:t>Coordinateur(</w:t>
      </w:r>
      <w:proofErr w:type="spellStart"/>
      <w:r>
        <w:t>rice</w:t>
      </w:r>
      <w:proofErr w:type="spellEnd"/>
      <w:r>
        <w:t>) régional(e), et sous sa coordination : 1 Assistant(e) technique et méthodologique (contrat de Volontariat de solidarité internationale), 3 responsables thématiques (1 « gestion des ressources naturelles / biodiversité », 1 « agroforesterie et conseil agricole sensible à la nutrition », 1 « filières, concertation et financement »), 8 animateur(</w:t>
      </w:r>
      <w:proofErr w:type="spellStart"/>
      <w:r>
        <w:t>rice</w:t>
      </w:r>
      <w:proofErr w:type="spellEnd"/>
      <w:r>
        <w:t>)s de terrain (4 agriculture/filières et 4 GRN/biodiversité),</w:t>
      </w:r>
      <w:r w:rsidRPr="00C52112">
        <w:t xml:space="preserve"> </w:t>
      </w:r>
      <w:r w:rsidRPr="00E368ED">
        <w:t>1 Responsable Administratif(</w:t>
      </w:r>
      <w:proofErr w:type="spellStart"/>
      <w:r w:rsidRPr="00E368ED">
        <w:t>ve</w:t>
      </w:r>
      <w:proofErr w:type="spellEnd"/>
      <w:r w:rsidRPr="00E368ED">
        <w:t>) et comptable, 1 logisticien(ne)</w:t>
      </w:r>
      <w:r>
        <w:t xml:space="preserve"> et 2 gardiens</w:t>
      </w:r>
      <w:r w:rsidRPr="00417EE5">
        <w:t>. Le(la) Coordinateur</w:t>
      </w:r>
      <w:r>
        <w:t>(</w:t>
      </w:r>
      <w:proofErr w:type="spellStart"/>
      <w:r>
        <w:t>rice</w:t>
      </w:r>
      <w:proofErr w:type="spellEnd"/>
      <w:r>
        <w:t xml:space="preserve">) régional(e) sera appuyé(e) par la Représentation du Gret en Guinée (Représentant, Responsable administratif et financier) et le siège du </w:t>
      </w:r>
      <w:r w:rsidRPr="00417EE5">
        <w:t xml:space="preserve">Gret </w:t>
      </w:r>
      <w:r w:rsidRPr="00417EE5">
        <w:lastRenderedPageBreak/>
        <w:t>(appui technique sur les différents thèmes abordés par l’action, gestion financière). Le(la) Coordinateur(</w:t>
      </w:r>
      <w:proofErr w:type="spellStart"/>
      <w:r w:rsidRPr="00417EE5">
        <w:t>rice</w:t>
      </w:r>
      <w:proofErr w:type="spellEnd"/>
      <w:r w:rsidRPr="00417EE5">
        <w:t xml:space="preserve">) régional(e) sera en lien direct </w:t>
      </w:r>
      <w:r>
        <w:t xml:space="preserve">quotidien </w:t>
      </w:r>
      <w:r w:rsidRPr="00417EE5">
        <w:t xml:space="preserve">(planification, coordination) avec les équipes de FFI basées à </w:t>
      </w:r>
      <w:proofErr w:type="spellStart"/>
      <w:r w:rsidRPr="00417EE5">
        <w:t>S</w:t>
      </w:r>
      <w:r>
        <w:t>éré</w:t>
      </w:r>
      <w:r w:rsidRPr="00417EE5">
        <w:t>dou</w:t>
      </w:r>
      <w:proofErr w:type="spellEnd"/>
      <w:r w:rsidRPr="00417EE5">
        <w:t>.</w:t>
      </w:r>
    </w:p>
    <w:p w14:paraId="1A3D320A" w14:textId="77777777" w:rsidR="000534E5" w:rsidRDefault="000534E5" w:rsidP="000534E5">
      <w:pPr>
        <w:pStyle w:val="Corpsdetexte"/>
        <w:spacing w:before="115"/>
        <w:ind w:left="111" w:right="106" w:firstLine="0"/>
        <w:jc w:val="both"/>
      </w:pPr>
      <w:r>
        <w:t>Le Gret mobilisera également des organisations communautaires/locales, régionales ou nationales (organisations paysannes, ONG...) qui ont des capacités techniques/économiques/organisationnelles (capacités de formation) et le potentiel de contribuer au développement économique et social des populations rurales. Certains services publics (par exemple, au sein du ministère de l’Agriculture et de l'Elevage, du ministère de la Santé) pourront être impliqués.</w:t>
      </w:r>
    </w:p>
    <w:p w14:paraId="03FD9293" w14:textId="77777777" w:rsidR="00863ECF" w:rsidRDefault="007373BE">
      <w:pPr>
        <w:pStyle w:val="Titre2"/>
        <w:numPr>
          <w:ilvl w:val="0"/>
          <w:numId w:val="2"/>
        </w:numPr>
        <w:tabs>
          <w:tab w:val="left" w:pos="454"/>
        </w:tabs>
        <w:spacing w:before="184"/>
      </w:pPr>
      <w:r>
        <w:t>Descriptif de la</w:t>
      </w:r>
      <w:r>
        <w:rPr>
          <w:spacing w:val="-1"/>
        </w:rPr>
        <w:t xml:space="preserve"> </w:t>
      </w:r>
      <w:r>
        <w:t>mission</w:t>
      </w:r>
    </w:p>
    <w:p w14:paraId="140B2B64" w14:textId="3B6751B1" w:rsidR="00FE7C3A" w:rsidRDefault="00772457" w:rsidP="00397095">
      <w:pPr>
        <w:pStyle w:val="Corpsdetexte"/>
        <w:spacing w:before="115"/>
        <w:ind w:left="112" w:right="106" w:firstLine="0"/>
        <w:jc w:val="both"/>
      </w:pPr>
      <w:r>
        <w:t>L’Assistant(e) technique</w:t>
      </w:r>
      <w:r w:rsidR="00FE7C3A" w:rsidRPr="00FE7C3A">
        <w:t xml:space="preserve"> sera en charge </w:t>
      </w:r>
      <w:r w:rsidR="00FE7C3A">
        <w:t>de l’appui technique et</w:t>
      </w:r>
      <w:r w:rsidR="00FE7C3A" w:rsidRPr="00FE7C3A">
        <w:t xml:space="preserve"> méthodologique</w:t>
      </w:r>
      <w:r w:rsidR="004D61E1">
        <w:t xml:space="preserve"> </w:t>
      </w:r>
      <w:r w:rsidR="000261EA">
        <w:t>à l’ensemble des activités d</w:t>
      </w:r>
      <w:r w:rsidR="000261EA" w:rsidRPr="009F2F2C">
        <w:t>u projet.</w:t>
      </w:r>
      <w:r w:rsidR="000261EA">
        <w:t xml:space="preserve"> </w:t>
      </w:r>
    </w:p>
    <w:p w14:paraId="71F7B619" w14:textId="3ECE4E86" w:rsidR="00621F7C" w:rsidRDefault="00FE7C3A" w:rsidP="00397095">
      <w:pPr>
        <w:pStyle w:val="Corpsdetexte"/>
        <w:spacing w:before="115"/>
        <w:ind w:left="112" w:right="106" w:firstLine="0"/>
        <w:jc w:val="both"/>
      </w:pPr>
      <w:r>
        <w:t xml:space="preserve">Il/elle </w:t>
      </w:r>
      <w:r w:rsidR="00612DFD">
        <w:t xml:space="preserve">travaillera </w:t>
      </w:r>
      <w:r w:rsidR="007373BE">
        <w:t xml:space="preserve">sous </w:t>
      </w:r>
      <w:r w:rsidR="00612DFD">
        <w:t>la responsabilité</w:t>
      </w:r>
      <w:r w:rsidR="005666AD">
        <w:t xml:space="preserve"> </w:t>
      </w:r>
      <w:r w:rsidR="00CC4885">
        <w:t>hiérarchique</w:t>
      </w:r>
      <w:r w:rsidR="00612DFD">
        <w:t xml:space="preserve"> </w:t>
      </w:r>
      <w:r>
        <w:t xml:space="preserve">du </w:t>
      </w:r>
      <w:r w:rsidR="00772457" w:rsidRPr="00417EE5">
        <w:t>(</w:t>
      </w:r>
      <w:r>
        <w:t xml:space="preserve">de </w:t>
      </w:r>
      <w:r w:rsidR="00772457" w:rsidRPr="00417EE5">
        <w:t>la) Coordinateur</w:t>
      </w:r>
      <w:r w:rsidR="00772457">
        <w:t>(</w:t>
      </w:r>
      <w:proofErr w:type="spellStart"/>
      <w:r w:rsidR="00772457">
        <w:t>rice</w:t>
      </w:r>
      <w:proofErr w:type="spellEnd"/>
      <w:r w:rsidR="00772457">
        <w:t>) régional(e)</w:t>
      </w:r>
      <w:r w:rsidR="00CC4885">
        <w:t xml:space="preserve"> et</w:t>
      </w:r>
      <w:r w:rsidR="00A54514">
        <w:t xml:space="preserve"> </w:t>
      </w:r>
      <w:r w:rsidR="003428F4">
        <w:t>en lien avec</w:t>
      </w:r>
      <w:r w:rsidR="0025413F">
        <w:t xml:space="preserve"> </w:t>
      </w:r>
      <w:r w:rsidR="00CD21B3">
        <w:t>un</w:t>
      </w:r>
      <w:r w:rsidR="00A54514">
        <w:t>(</w:t>
      </w:r>
      <w:r w:rsidR="00CD21B3">
        <w:t>e</w:t>
      </w:r>
      <w:r w:rsidR="00A54514">
        <w:t>)</w:t>
      </w:r>
      <w:r w:rsidR="00612DFD">
        <w:t xml:space="preserve"> </w:t>
      </w:r>
      <w:r w:rsidR="000F7122">
        <w:t>R</w:t>
      </w:r>
      <w:r w:rsidR="00612DFD" w:rsidRPr="00612DFD">
        <w:t>esponsable d</w:t>
      </w:r>
      <w:r w:rsidR="00CD21B3">
        <w:t>e</w:t>
      </w:r>
      <w:r w:rsidR="00612DFD" w:rsidRPr="00612DFD">
        <w:t xml:space="preserve"> projet</w:t>
      </w:r>
      <w:r w:rsidR="00C21B5B">
        <w:t xml:space="preserve"> </w:t>
      </w:r>
      <w:r w:rsidR="00612DFD" w:rsidRPr="00612DFD">
        <w:t>au siège du Gret</w:t>
      </w:r>
      <w:r w:rsidR="008529BE">
        <w:t xml:space="preserve"> relevant d</w:t>
      </w:r>
      <w:r w:rsidR="009D02F8">
        <w:t>u département</w:t>
      </w:r>
      <w:r w:rsidR="0030365B">
        <w:t xml:space="preserve"> </w:t>
      </w:r>
      <w:r w:rsidR="008529BE">
        <w:t>« Alimentation et économie rurale » (ALER)</w:t>
      </w:r>
      <w:r w:rsidR="00612DFD">
        <w:t xml:space="preserve">. </w:t>
      </w:r>
    </w:p>
    <w:p w14:paraId="5FDA0295" w14:textId="19071F1C" w:rsidR="00CD21B3" w:rsidRPr="00CD21B3" w:rsidRDefault="000261EA" w:rsidP="00397095">
      <w:pPr>
        <w:pStyle w:val="Corpsdetexte"/>
        <w:spacing w:before="115"/>
        <w:ind w:left="112" w:right="106" w:firstLine="0"/>
        <w:jc w:val="both"/>
      </w:pPr>
      <w:r>
        <w:t xml:space="preserve">En appui au/à la </w:t>
      </w:r>
      <w:r w:rsidRPr="00417EE5">
        <w:t>Coordinateur</w:t>
      </w:r>
      <w:r>
        <w:t>(</w:t>
      </w:r>
      <w:proofErr w:type="spellStart"/>
      <w:r>
        <w:t>rice</w:t>
      </w:r>
      <w:proofErr w:type="spellEnd"/>
      <w:r>
        <w:t>) régional(e), il/</w:t>
      </w:r>
      <w:r w:rsidR="00CD21B3">
        <w:t>elle</w:t>
      </w:r>
      <w:r w:rsidR="00CD21B3" w:rsidRPr="00CD21B3">
        <w:t xml:space="preserve"> </w:t>
      </w:r>
      <w:r w:rsidR="008529BE">
        <w:t>aura</w:t>
      </w:r>
      <w:r w:rsidR="007812E7">
        <w:t xml:space="preserve"> en charge les missions suivantes :</w:t>
      </w:r>
      <w:r w:rsidR="007812E7" w:rsidRPr="000F7122">
        <w:t xml:space="preserve"> </w:t>
      </w:r>
    </w:p>
    <w:p w14:paraId="32E5452D" w14:textId="7EB1F8E4" w:rsidR="000F7122" w:rsidRPr="000F7122" w:rsidRDefault="000F7122" w:rsidP="000F7122">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0F7122">
        <w:rPr>
          <w:sz w:val="23"/>
          <w:szCs w:val="23"/>
        </w:rPr>
        <w:t>Appui stratégique, méthodologique et technique</w:t>
      </w:r>
      <w:r w:rsidR="00024C67">
        <w:rPr>
          <w:sz w:val="23"/>
          <w:szCs w:val="23"/>
        </w:rPr>
        <w:t xml:space="preserve"> </w:t>
      </w:r>
      <w:r w:rsidR="00024C67" w:rsidRPr="000F7122">
        <w:rPr>
          <w:sz w:val="23"/>
          <w:szCs w:val="23"/>
        </w:rPr>
        <w:t xml:space="preserve">aux 3 responsables thématiques </w:t>
      </w:r>
      <w:r w:rsidR="00024C67">
        <w:rPr>
          <w:sz w:val="23"/>
          <w:szCs w:val="23"/>
        </w:rPr>
        <w:t>pour</w:t>
      </w:r>
      <w:r w:rsidR="00511B6C">
        <w:rPr>
          <w:sz w:val="23"/>
          <w:szCs w:val="23"/>
        </w:rPr>
        <w:t xml:space="preserve"> renforcer leurs capacités à former, suivre et accompagner les</w:t>
      </w:r>
      <w:r w:rsidR="00024C67">
        <w:rPr>
          <w:sz w:val="23"/>
          <w:szCs w:val="23"/>
        </w:rPr>
        <w:t xml:space="preserve"> 8 </w:t>
      </w:r>
      <w:r w:rsidR="007812E7">
        <w:rPr>
          <w:sz w:val="23"/>
          <w:szCs w:val="23"/>
        </w:rPr>
        <w:t>animateur(</w:t>
      </w:r>
      <w:proofErr w:type="spellStart"/>
      <w:r w:rsidR="007812E7">
        <w:rPr>
          <w:sz w:val="23"/>
          <w:szCs w:val="23"/>
        </w:rPr>
        <w:t>rice</w:t>
      </w:r>
      <w:proofErr w:type="spellEnd"/>
      <w:r w:rsidR="007812E7">
        <w:rPr>
          <w:sz w:val="23"/>
          <w:szCs w:val="23"/>
        </w:rPr>
        <w:t>)s de terrain</w:t>
      </w:r>
      <w:r w:rsidR="00B711DE">
        <w:rPr>
          <w:sz w:val="23"/>
          <w:szCs w:val="23"/>
        </w:rPr>
        <w:t xml:space="preserve"> – en particulier</w:t>
      </w:r>
      <w:r w:rsidR="00F72938">
        <w:rPr>
          <w:sz w:val="23"/>
          <w:szCs w:val="23"/>
        </w:rPr>
        <w:t xml:space="preserve"> </w:t>
      </w:r>
      <w:r w:rsidR="00F76F72">
        <w:rPr>
          <w:sz w:val="23"/>
          <w:szCs w:val="23"/>
        </w:rPr>
        <w:t>partage</w:t>
      </w:r>
      <w:r w:rsidR="00F72938">
        <w:rPr>
          <w:sz w:val="23"/>
          <w:szCs w:val="23"/>
        </w:rPr>
        <w:t xml:space="preserve"> d’</w:t>
      </w:r>
      <w:r w:rsidR="00F76F72">
        <w:rPr>
          <w:sz w:val="23"/>
          <w:szCs w:val="23"/>
        </w:rPr>
        <w:t>information, formation et accompagnement</w:t>
      </w:r>
      <w:r w:rsidR="00B711DE">
        <w:rPr>
          <w:sz w:val="23"/>
          <w:szCs w:val="23"/>
        </w:rPr>
        <w:t xml:space="preserve"> sur les sujets clés pour l’équipe ou le projet : agroforesterie, conseil à l’exploitation familiale sensible à la nutrition, approche filière et marchés, concertation interprofessionnelle, gestion concertée des ressources naturelles…</w:t>
      </w:r>
      <w:r w:rsidR="009F2F2C">
        <w:rPr>
          <w:sz w:val="23"/>
          <w:szCs w:val="23"/>
        </w:rPr>
        <w:t> ;</w:t>
      </w:r>
    </w:p>
    <w:p w14:paraId="209B9C14" w14:textId="30CAE1E0" w:rsidR="000F7122" w:rsidRPr="000F7122" w:rsidRDefault="000F7122" w:rsidP="000F7122">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0F7122">
        <w:rPr>
          <w:sz w:val="23"/>
          <w:szCs w:val="23"/>
        </w:rPr>
        <w:t xml:space="preserve">Appui aux </w:t>
      </w:r>
      <w:r w:rsidR="00024C67" w:rsidRPr="000F7122">
        <w:rPr>
          <w:sz w:val="23"/>
          <w:szCs w:val="23"/>
        </w:rPr>
        <w:t xml:space="preserve">3 responsables thématiques </w:t>
      </w:r>
      <w:r w:rsidR="00511B6C">
        <w:rPr>
          <w:sz w:val="23"/>
          <w:szCs w:val="23"/>
        </w:rPr>
        <w:t>pour l'élaboration,</w:t>
      </w:r>
      <w:r w:rsidR="004D61E1">
        <w:rPr>
          <w:sz w:val="23"/>
          <w:szCs w:val="23"/>
        </w:rPr>
        <w:t xml:space="preserve"> la planification,</w:t>
      </w:r>
      <w:r w:rsidR="00511B6C">
        <w:rPr>
          <w:sz w:val="23"/>
          <w:szCs w:val="23"/>
        </w:rPr>
        <w:t xml:space="preserve"> le </w:t>
      </w:r>
      <w:r w:rsidR="00511B6C" w:rsidRPr="000F7122">
        <w:rPr>
          <w:sz w:val="23"/>
          <w:szCs w:val="23"/>
        </w:rPr>
        <w:t xml:space="preserve">suivi et le </w:t>
      </w:r>
      <w:proofErr w:type="spellStart"/>
      <w:r w:rsidR="00511B6C" w:rsidRPr="000F7122">
        <w:rPr>
          <w:sz w:val="23"/>
          <w:szCs w:val="23"/>
        </w:rPr>
        <w:t>reporting</w:t>
      </w:r>
      <w:proofErr w:type="spellEnd"/>
      <w:r w:rsidR="00511B6C" w:rsidRPr="000F7122">
        <w:rPr>
          <w:sz w:val="23"/>
          <w:szCs w:val="23"/>
        </w:rPr>
        <w:t xml:space="preserve"> </w:t>
      </w:r>
      <w:r w:rsidR="00511B6C">
        <w:rPr>
          <w:sz w:val="23"/>
          <w:szCs w:val="23"/>
        </w:rPr>
        <w:t>de leurs activités</w:t>
      </w:r>
      <w:r w:rsidR="00024C67">
        <w:rPr>
          <w:sz w:val="23"/>
          <w:szCs w:val="23"/>
        </w:rPr>
        <w:t xml:space="preserve"> </w:t>
      </w:r>
      <w:r w:rsidRPr="000F7122">
        <w:rPr>
          <w:sz w:val="23"/>
          <w:szCs w:val="23"/>
        </w:rPr>
        <w:t>;</w:t>
      </w:r>
    </w:p>
    <w:p w14:paraId="0CBF5EBF" w14:textId="341F9371" w:rsidR="000F7122" w:rsidRDefault="004D61E1" w:rsidP="000F7122">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Pr>
          <w:sz w:val="23"/>
          <w:szCs w:val="23"/>
        </w:rPr>
        <w:t>Appui et suivi des activités mises en œuvre par</w:t>
      </w:r>
      <w:r w:rsidR="000F7122" w:rsidRPr="000F7122">
        <w:rPr>
          <w:sz w:val="23"/>
          <w:szCs w:val="23"/>
        </w:rPr>
        <w:t xml:space="preserve"> </w:t>
      </w:r>
      <w:r w:rsidR="00B711DE">
        <w:rPr>
          <w:sz w:val="23"/>
          <w:szCs w:val="23"/>
        </w:rPr>
        <w:t>les autres parties prenantes</w:t>
      </w:r>
      <w:r w:rsidR="00024C67">
        <w:rPr>
          <w:sz w:val="23"/>
          <w:szCs w:val="23"/>
        </w:rPr>
        <w:t xml:space="preserve"> (subventions à des tiers)</w:t>
      </w:r>
      <w:r w:rsidR="00B711DE">
        <w:rPr>
          <w:sz w:val="23"/>
          <w:szCs w:val="23"/>
        </w:rPr>
        <w:t>.</w:t>
      </w:r>
    </w:p>
    <w:p w14:paraId="3A681969" w14:textId="77777777" w:rsidR="00FB69B1" w:rsidRPr="000F7122" w:rsidRDefault="00FB69B1" w:rsidP="0030365B">
      <w:pPr>
        <w:pStyle w:val="Paragraphedeliste"/>
        <w:widowControl/>
        <w:tabs>
          <w:tab w:val="left" w:pos="1276"/>
          <w:tab w:val="left" w:pos="4678"/>
        </w:tabs>
        <w:autoSpaceDE/>
        <w:autoSpaceDN/>
        <w:spacing w:before="120" w:after="120"/>
        <w:ind w:left="714" w:firstLine="0"/>
        <w:contextualSpacing/>
        <w:jc w:val="both"/>
        <w:rPr>
          <w:sz w:val="23"/>
          <w:szCs w:val="23"/>
        </w:rPr>
      </w:pPr>
    </w:p>
    <w:p w14:paraId="7D80BD9A" w14:textId="1CDDAEDD" w:rsidR="00863ECF" w:rsidRPr="001234D1" w:rsidRDefault="001234D1" w:rsidP="001234D1">
      <w:pPr>
        <w:pStyle w:val="Pucepourtitre"/>
        <w:numPr>
          <w:ilvl w:val="7"/>
          <w:numId w:val="6"/>
        </w:numPr>
        <w:spacing w:before="0" w:after="120" w:line="276" w:lineRule="auto"/>
        <w:jc w:val="both"/>
        <w:rPr>
          <w:rFonts w:ascii="Arial" w:hAnsi="Arial" w:cs="Arial"/>
          <w:sz w:val="22"/>
          <w:szCs w:val="22"/>
        </w:rPr>
      </w:pPr>
      <w:r>
        <w:rPr>
          <w:rFonts w:ascii="Arial" w:hAnsi="Arial" w:cs="Arial"/>
          <w:sz w:val="22"/>
          <w:szCs w:val="22"/>
        </w:rPr>
        <w:t xml:space="preserve">Profil </w:t>
      </w:r>
      <w:r w:rsidR="007373BE">
        <w:t>recherché</w:t>
      </w:r>
    </w:p>
    <w:p w14:paraId="76345E6A" w14:textId="77777777" w:rsidR="00E3735D" w:rsidRPr="00CB3767"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BC0F55">
        <w:rPr>
          <w:sz w:val="23"/>
          <w:szCs w:val="23"/>
        </w:rPr>
        <w:t>De formation supérieure dans le domaine de l’agriculture/agroalimentaire/agroéconomie</w:t>
      </w:r>
      <w:r>
        <w:rPr>
          <w:sz w:val="23"/>
          <w:szCs w:val="23"/>
        </w:rPr>
        <w:t xml:space="preserve"> – une bonne </w:t>
      </w:r>
      <w:r w:rsidRPr="00CB3767">
        <w:rPr>
          <w:sz w:val="23"/>
          <w:szCs w:val="23"/>
        </w:rPr>
        <w:t>connaissance/compréhension des problématiques environnementales et de biodiversité est indispensable ;</w:t>
      </w:r>
    </w:p>
    <w:p w14:paraId="5216F321" w14:textId="77777777" w:rsidR="00E3735D" w:rsidRPr="00CB3767"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CB3767">
        <w:rPr>
          <w:sz w:val="23"/>
          <w:szCs w:val="23"/>
        </w:rPr>
        <w:t>Connaissances et/ou une expérience avérée sur le développement des filières agricoles ;</w:t>
      </w:r>
    </w:p>
    <w:p w14:paraId="557A251C" w14:textId="2F767E24" w:rsidR="00E3735D" w:rsidRPr="00CB3767"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CB3767">
        <w:rPr>
          <w:sz w:val="23"/>
          <w:szCs w:val="23"/>
        </w:rPr>
        <w:t>Expérience</w:t>
      </w:r>
      <w:r w:rsidR="00532CEE" w:rsidRPr="00CB3767">
        <w:rPr>
          <w:sz w:val="23"/>
          <w:szCs w:val="23"/>
        </w:rPr>
        <w:t xml:space="preserve"> professionnelle</w:t>
      </w:r>
      <w:r w:rsidRPr="00CB3767">
        <w:rPr>
          <w:sz w:val="23"/>
          <w:szCs w:val="23"/>
        </w:rPr>
        <w:t xml:space="preserve"> </w:t>
      </w:r>
      <w:r w:rsidR="00532CEE" w:rsidRPr="00CB3767">
        <w:rPr>
          <w:sz w:val="23"/>
          <w:szCs w:val="23"/>
        </w:rPr>
        <w:t xml:space="preserve">de 2 ans souhaitée </w:t>
      </w:r>
      <w:r w:rsidRPr="00CB3767">
        <w:rPr>
          <w:sz w:val="23"/>
          <w:szCs w:val="23"/>
        </w:rPr>
        <w:t>;</w:t>
      </w:r>
    </w:p>
    <w:p w14:paraId="5DDCC6A6" w14:textId="77777777" w:rsidR="00E3735D" w:rsidRPr="00CB3767"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CB3767">
        <w:rPr>
          <w:sz w:val="23"/>
          <w:szCs w:val="23"/>
        </w:rPr>
        <w:t>Fortes capacités d’analyse, de synthèse et de rédaction ;</w:t>
      </w:r>
    </w:p>
    <w:p w14:paraId="79BDAB36" w14:textId="77777777" w:rsidR="00E3735D" w:rsidRPr="00BC0F55"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CB3767">
        <w:rPr>
          <w:sz w:val="23"/>
          <w:szCs w:val="23"/>
        </w:rPr>
        <w:t>Créativité</w:t>
      </w:r>
      <w:r w:rsidRPr="00BC0F55">
        <w:rPr>
          <w:sz w:val="23"/>
          <w:szCs w:val="23"/>
        </w:rPr>
        <w:t xml:space="preserve"> et autonomie dans le travail</w:t>
      </w:r>
      <w:r>
        <w:rPr>
          <w:sz w:val="23"/>
          <w:szCs w:val="23"/>
        </w:rPr>
        <w:t> ;</w:t>
      </w:r>
    </w:p>
    <w:p w14:paraId="7C5E3FCF" w14:textId="77777777" w:rsidR="00E3735D" w:rsidRPr="00BC0F55"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BC0F55">
        <w:rPr>
          <w:sz w:val="23"/>
          <w:szCs w:val="23"/>
        </w:rPr>
        <w:t>Rigueur et sens de l’organisation</w:t>
      </w:r>
      <w:r>
        <w:rPr>
          <w:sz w:val="23"/>
          <w:szCs w:val="23"/>
        </w:rPr>
        <w:t> ;</w:t>
      </w:r>
    </w:p>
    <w:p w14:paraId="46C2D884" w14:textId="77777777" w:rsidR="00E3735D"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sidRPr="00BC0F55">
        <w:rPr>
          <w:sz w:val="23"/>
          <w:szCs w:val="23"/>
        </w:rPr>
        <w:t>Souplesse et adaptation, ouverture d’esprit à d’autres cultures</w:t>
      </w:r>
      <w:r>
        <w:rPr>
          <w:sz w:val="23"/>
          <w:szCs w:val="23"/>
        </w:rPr>
        <w:t> :</w:t>
      </w:r>
    </w:p>
    <w:p w14:paraId="3BF92495" w14:textId="77777777" w:rsidR="00E3735D" w:rsidRPr="00BC0F55" w:rsidRDefault="00E3735D" w:rsidP="00E3735D">
      <w:pPr>
        <w:pStyle w:val="Paragraphedeliste"/>
        <w:widowControl/>
        <w:numPr>
          <w:ilvl w:val="0"/>
          <w:numId w:val="7"/>
        </w:numPr>
        <w:tabs>
          <w:tab w:val="left" w:pos="1276"/>
          <w:tab w:val="left" w:pos="4678"/>
        </w:tabs>
        <w:autoSpaceDE/>
        <w:autoSpaceDN/>
        <w:spacing w:before="120" w:after="120"/>
        <w:ind w:left="714" w:hanging="357"/>
        <w:contextualSpacing/>
        <w:jc w:val="both"/>
        <w:rPr>
          <w:sz w:val="23"/>
          <w:szCs w:val="23"/>
        </w:rPr>
      </w:pPr>
      <w:r>
        <w:rPr>
          <w:sz w:val="23"/>
          <w:szCs w:val="23"/>
        </w:rPr>
        <w:t>La maitrise de l’anglais est un plus</w:t>
      </w:r>
      <w:r w:rsidRPr="00BC0F55">
        <w:rPr>
          <w:sz w:val="23"/>
          <w:szCs w:val="23"/>
        </w:rPr>
        <w:t>.</w:t>
      </w:r>
    </w:p>
    <w:p w14:paraId="0776D2CE" w14:textId="77777777" w:rsidR="00863ECF" w:rsidRDefault="007373BE">
      <w:pPr>
        <w:pStyle w:val="Titre2"/>
        <w:numPr>
          <w:ilvl w:val="0"/>
          <w:numId w:val="2"/>
        </w:numPr>
        <w:tabs>
          <w:tab w:val="left" w:pos="454"/>
        </w:tabs>
        <w:spacing w:before="184"/>
      </w:pPr>
      <w:r>
        <w:t>Conditions et</w:t>
      </w:r>
      <w:r>
        <w:rPr>
          <w:spacing w:val="-2"/>
        </w:rPr>
        <w:t xml:space="preserve"> </w:t>
      </w:r>
      <w:r>
        <w:t>durée</w:t>
      </w:r>
    </w:p>
    <w:p w14:paraId="116A8161" w14:textId="56C90722" w:rsidR="005F0F94" w:rsidRDefault="005F0F94" w:rsidP="00397095">
      <w:pPr>
        <w:pStyle w:val="Corpsdetexte"/>
        <w:spacing w:before="121"/>
        <w:ind w:left="112" w:right="115" w:firstLine="0"/>
        <w:jc w:val="both"/>
      </w:pPr>
      <w:r>
        <w:t xml:space="preserve">Contrat de Volontariat de Solidarité Internationale (VSI) de 12 mois (possibilité de renouveler). </w:t>
      </w:r>
    </w:p>
    <w:p w14:paraId="07A203C3" w14:textId="56185F95" w:rsidR="005F0F94" w:rsidRDefault="005F0F94" w:rsidP="00397095">
      <w:pPr>
        <w:pStyle w:val="Corpsdetexte"/>
        <w:spacing w:before="121"/>
        <w:ind w:left="112" w:right="115" w:firstLine="0"/>
        <w:jc w:val="both"/>
      </w:pPr>
      <w:r>
        <w:t xml:space="preserve">Poste basé à </w:t>
      </w:r>
      <w:proofErr w:type="spellStart"/>
      <w:r>
        <w:t>Sérédou</w:t>
      </w:r>
      <w:proofErr w:type="spellEnd"/>
      <w:r>
        <w:t xml:space="preserve">, avec des déplacements dans la zone d’action du projet. </w:t>
      </w:r>
    </w:p>
    <w:p w14:paraId="19084609" w14:textId="15D0364E" w:rsidR="004076A1" w:rsidRPr="00EC1159" w:rsidRDefault="005F0F94" w:rsidP="00397095">
      <w:pPr>
        <w:pStyle w:val="Corpsdetexte"/>
        <w:spacing w:before="121"/>
        <w:ind w:left="112" w:right="115" w:firstLine="0"/>
        <w:jc w:val="both"/>
      </w:pPr>
      <w:r>
        <w:t>Indemnité à partir de 1300 euros/mois selon grille du Gret</w:t>
      </w:r>
      <w:r w:rsidR="00997212">
        <w:t>.</w:t>
      </w:r>
    </w:p>
    <w:p w14:paraId="0582FD2C" w14:textId="0EA99BA5" w:rsidR="004076A1" w:rsidRPr="00EC1159" w:rsidRDefault="004076A1" w:rsidP="00EC1159">
      <w:pPr>
        <w:pStyle w:val="Corpsdetexte"/>
        <w:spacing w:before="121"/>
        <w:ind w:left="112" w:right="115" w:firstLine="0"/>
        <w:jc w:val="both"/>
      </w:pPr>
      <w:r w:rsidRPr="00EC1159">
        <w:t>Démarrage envisagé</w:t>
      </w:r>
      <w:r w:rsidR="001C2749">
        <w:t xml:space="preserve"> : </w:t>
      </w:r>
      <w:r w:rsidR="00D768DC">
        <w:t>juin</w:t>
      </w:r>
      <w:r w:rsidR="00125646">
        <w:t xml:space="preserve"> 2022</w:t>
      </w:r>
      <w:r w:rsidRPr="00EC1159">
        <w:t xml:space="preserve">. </w:t>
      </w:r>
    </w:p>
    <w:p w14:paraId="0287047A" w14:textId="77777777" w:rsidR="00295B66" w:rsidRDefault="00295B66" w:rsidP="00295B66">
      <w:pPr>
        <w:pStyle w:val="Titre2"/>
        <w:numPr>
          <w:ilvl w:val="0"/>
          <w:numId w:val="2"/>
        </w:numPr>
        <w:tabs>
          <w:tab w:val="left" w:pos="454"/>
        </w:tabs>
        <w:spacing w:before="209"/>
      </w:pPr>
      <w:r>
        <w:t xml:space="preserve">Modalités de soumission des dossiers </w:t>
      </w:r>
    </w:p>
    <w:p w14:paraId="10C37EEF" w14:textId="12CC8960" w:rsidR="00295B66" w:rsidRPr="00B4192C" w:rsidRDefault="00295B66" w:rsidP="00295B66">
      <w:pPr>
        <w:pStyle w:val="Corpsdetexte"/>
        <w:spacing w:before="121"/>
        <w:ind w:left="112" w:right="115" w:firstLine="0"/>
        <w:jc w:val="both"/>
      </w:pPr>
      <w:r w:rsidRPr="00B4192C">
        <w:t>CV et lettre de motivation à envoyer</w:t>
      </w:r>
      <w:r w:rsidR="00D768DC">
        <w:t xml:space="preserve"> avant le 31 mai 2022</w:t>
      </w:r>
      <w:r w:rsidRPr="00B4192C">
        <w:t xml:space="preserve"> à</w:t>
      </w:r>
      <w:r>
        <w:t xml:space="preserve"> l’adresse</w:t>
      </w:r>
      <w:r w:rsidR="00D768DC">
        <w:t xml:space="preserve"> </w:t>
      </w:r>
      <w:hyperlink r:id="rId9" w:history="1">
        <w:r w:rsidR="008175B6" w:rsidRPr="0053222B">
          <w:rPr>
            <w:rStyle w:val="Lienhypertexte"/>
          </w:rPr>
          <w:t>accueil@gret.org</w:t>
        </w:r>
      </w:hyperlink>
      <w:r w:rsidR="008175B6">
        <w:t xml:space="preserve"> </w:t>
      </w:r>
      <w:bookmarkStart w:id="0" w:name="_GoBack"/>
      <w:bookmarkEnd w:id="0"/>
      <w:r w:rsidRPr="00B4192C">
        <w:t>avec comme objet du mail</w:t>
      </w:r>
      <w:r>
        <w:t xml:space="preserve"> : </w:t>
      </w:r>
      <w:r w:rsidRPr="00B4192C">
        <w:t>“</w:t>
      </w:r>
      <w:r w:rsidRPr="00672C32">
        <w:t xml:space="preserve"> </w:t>
      </w:r>
      <w:r>
        <w:rPr>
          <w:b/>
        </w:rPr>
        <w:t>VSI</w:t>
      </w:r>
      <w:r w:rsidRPr="001C29AE">
        <w:rPr>
          <w:b/>
        </w:rPr>
        <w:t xml:space="preserve"> One </w:t>
      </w:r>
      <w:proofErr w:type="spellStart"/>
      <w:r w:rsidRPr="001C29AE">
        <w:rPr>
          <w:b/>
        </w:rPr>
        <w:t>Landscape</w:t>
      </w:r>
      <w:proofErr w:type="spellEnd"/>
      <w:r w:rsidRPr="001C29AE">
        <w:rPr>
          <w:b/>
        </w:rPr>
        <w:t xml:space="preserve"> One Vision</w:t>
      </w:r>
      <w:r w:rsidRPr="00B4192C">
        <w:t xml:space="preserve"> </w:t>
      </w:r>
      <w:r w:rsidRPr="00463BF6">
        <w:rPr>
          <w:b/>
        </w:rPr>
        <w:t>Guinée</w:t>
      </w:r>
      <w:r w:rsidRPr="00B4192C" w:rsidDel="009C7298">
        <w:t xml:space="preserve"> </w:t>
      </w:r>
      <w:r w:rsidRPr="00B4192C">
        <w:t xml:space="preserve">”. </w:t>
      </w:r>
    </w:p>
    <w:p w14:paraId="36E95CA9" w14:textId="77777777" w:rsidR="00295B66" w:rsidRPr="000A1EA1" w:rsidRDefault="00295B66" w:rsidP="00295B66">
      <w:pPr>
        <w:pStyle w:val="Corpsdetexte"/>
        <w:spacing w:before="121"/>
        <w:ind w:left="112" w:right="115" w:firstLine="0"/>
        <w:jc w:val="both"/>
        <w:rPr>
          <w:b/>
        </w:rPr>
      </w:pPr>
      <w:r w:rsidRPr="009342AC">
        <w:rPr>
          <w:b/>
        </w:rPr>
        <w:t xml:space="preserve">Seul/es les candidat/es sélectionné/es seront contacté/es pour passer un entretien - </w:t>
      </w:r>
      <w:r w:rsidRPr="000A1EA1">
        <w:rPr>
          <w:b/>
        </w:rPr>
        <w:t xml:space="preserve">Merci de ne pas téléphoner. </w:t>
      </w:r>
    </w:p>
    <w:p w14:paraId="319494F7" w14:textId="77777777" w:rsidR="00295B66" w:rsidRPr="00B4192C" w:rsidRDefault="00295B66" w:rsidP="00295B66">
      <w:pPr>
        <w:pStyle w:val="Corpsdetexte"/>
        <w:spacing w:before="121"/>
        <w:ind w:left="112" w:right="115" w:firstLine="0"/>
        <w:jc w:val="both"/>
      </w:pPr>
      <w:r w:rsidRPr="00B4192C">
        <w:t xml:space="preserve">Pour en savoir plus sur le Gret : </w:t>
      </w:r>
      <w:hyperlink r:id="rId10" w:history="1">
        <w:r w:rsidRPr="00B4192C">
          <w:t>www.gret.org</w:t>
        </w:r>
      </w:hyperlink>
    </w:p>
    <w:p w14:paraId="7FFDE2D2" w14:textId="6921AA3E" w:rsidR="00863ECF" w:rsidRPr="00B4192C" w:rsidRDefault="00863ECF" w:rsidP="00B4192C">
      <w:pPr>
        <w:pStyle w:val="Corpsdetexte"/>
        <w:spacing w:before="121"/>
        <w:ind w:left="112" w:right="115" w:firstLine="0"/>
        <w:jc w:val="both"/>
      </w:pPr>
    </w:p>
    <w:sectPr w:rsidR="00863ECF" w:rsidRPr="00B4192C">
      <w:footerReference w:type="default" r:id="rId11"/>
      <w:pgSz w:w="11910" w:h="16840"/>
      <w:pgMar w:top="760" w:right="740" w:bottom="1120" w:left="740" w:header="0" w:footer="9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68CC" w14:textId="77777777" w:rsidR="002A3C3F" w:rsidRDefault="002A3C3F">
      <w:r>
        <w:separator/>
      </w:r>
    </w:p>
  </w:endnote>
  <w:endnote w:type="continuationSeparator" w:id="0">
    <w:p w14:paraId="2DD237F9" w14:textId="77777777" w:rsidR="002A3C3F" w:rsidRDefault="002A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4370" w14:textId="7B8BD8B0" w:rsidR="00287956" w:rsidRDefault="002E39F0">
    <w:pPr>
      <w:pStyle w:val="Corpsdetexte"/>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53CAEDCB" wp14:editId="3D90EAC8">
              <wp:simplePos x="0" y="0"/>
              <wp:positionH relativeFrom="page">
                <wp:posOffset>6771640</wp:posOffset>
              </wp:positionH>
              <wp:positionV relativeFrom="page">
                <wp:posOffset>9966325</wp:posOffset>
              </wp:positionV>
              <wp:extent cx="26479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17A3C" w14:textId="6B705CB3" w:rsidR="00287956" w:rsidRDefault="00287956">
                          <w:pPr>
                            <w:spacing w:before="10"/>
                            <w:ind w:left="40"/>
                            <w:rPr>
                              <w:b/>
                              <w:sz w:val="20"/>
                            </w:rPr>
                          </w:pPr>
                          <w:r>
                            <w:fldChar w:fldCharType="begin"/>
                          </w:r>
                          <w:r>
                            <w:rPr>
                              <w:b/>
                              <w:sz w:val="20"/>
                            </w:rPr>
                            <w:instrText xml:space="preserve"> PAGE </w:instrText>
                          </w:r>
                          <w:r>
                            <w:fldChar w:fldCharType="separate"/>
                          </w:r>
                          <w:r w:rsidR="008175B6">
                            <w:rPr>
                              <w:b/>
                              <w:noProof/>
                              <w:sz w:val="20"/>
                            </w:rPr>
                            <w:t>2</w:t>
                          </w:r>
                          <w:r>
                            <w:fldChar w:fldCharType="end"/>
                          </w:r>
                          <w:r>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AEDCB" id="_x0000_t202" coordsize="21600,21600" o:spt="202" path="m,l,21600r21600,l21600,xe">
              <v:stroke joinstyle="miter"/>
              <v:path gradientshapeok="t" o:connecttype="rect"/>
            </v:shapetype>
            <v:shape id="Text Box 1" o:spid="_x0000_s1026" type="#_x0000_t202" style="position:absolute;margin-left:533.2pt;margin-top:784.75pt;width:20.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E/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GMThIokwKuHKj6PFZWRyc0k6P+6l0u+o6JAx&#10;Miyh8RacHO6UnlxnFxOLi4K1rW1+y58dAOZ0AqHhqbkzSdhe/ki8ZLPcLEMnDOKNE3p57twU69CJ&#10;C38R5Zf5ep37P01cP0wbVlWUmzCzrvzwz/p2VPikiJOylGhZZeBMSkrututWogMBXRf2OxbkzM19&#10;noatF3B5QckPQu82SJwiXi6csAgjJ1l4S8fzk9sk9sIkzIvnlO4Yp/9OCQ0ZTqIgmrT0W26e/V5z&#10;I2nHNEyOlnUZXp6cSGoUuOGVba0mrJ3ss1KY9J9KAe2eG231aiQ6iVWP2xFQjIi3onoE5UoBygJ5&#10;wrgDoxHyO0YDjI4Mq297IilG7XsO6jdzZjbkbGxng/ASnmZYYzSZaz3No30v2a4B5On/4uIG/pCa&#10;WfU+ZQGpmw2MA0viOLrMvDnfW6+nAbv6BQAA//8DAFBLAwQUAAYACAAAACEAFY7SZOIAAAAPAQAA&#10;DwAAAGRycy9kb3ducmV2LnhtbEyPwU7DMBBE70j9B2uRuFE7iFhNiFNVCE5IiDQcODqxm1iN12ns&#10;tuHvcU70trM7mn1TbGc7kIuevHEoIFkzIBpbpwx2Ar7r98cNEB8kKjk41AJ+tYdtuborZK7cFSt9&#10;2YeOxBD0uRTQhzDmlPq211b6tRs1xtvBTVaGKKeOqkleY7gd6BNjnFppMH7o5ahfe90e92crYPeD&#10;1Zs5fTZf1aEydZ0x/OBHIR7u590LkKDn8G+GBT+iQxmZGndG5ckQNeP8OXrjlPIsBbJ4ErZJgDTL&#10;Lks50LKgtz3KPwAAAP//AwBQSwECLQAUAAYACAAAACEAtoM4kv4AAADhAQAAEwAAAAAAAAAAAAAA&#10;AAAAAAAAW0NvbnRlbnRfVHlwZXNdLnhtbFBLAQItABQABgAIAAAAIQA4/SH/1gAAAJQBAAALAAAA&#10;AAAAAAAAAAAAAC8BAABfcmVscy8ucmVsc1BLAQItABQABgAIAAAAIQCkGuE/qwIAAKgFAAAOAAAA&#10;AAAAAAAAAAAAAC4CAABkcnMvZTJvRG9jLnhtbFBLAQItABQABgAIAAAAIQAVjtJk4gAAAA8BAAAP&#10;AAAAAAAAAAAAAAAAAAUFAABkcnMvZG93bnJldi54bWxQSwUGAAAAAAQABADzAAAAFAYAAAAA&#10;" filled="f" stroked="f">
              <v:textbox inset="0,0,0,0">
                <w:txbxContent>
                  <w:p w14:paraId="2B117A3C" w14:textId="6B705CB3" w:rsidR="00287956" w:rsidRDefault="00287956">
                    <w:pPr>
                      <w:spacing w:before="10"/>
                      <w:ind w:left="40"/>
                      <w:rPr>
                        <w:b/>
                        <w:sz w:val="20"/>
                      </w:rPr>
                    </w:pPr>
                    <w:r>
                      <w:fldChar w:fldCharType="begin"/>
                    </w:r>
                    <w:r>
                      <w:rPr>
                        <w:b/>
                        <w:sz w:val="20"/>
                      </w:rPr>
                      <w:instrText xml:space="preserve"> PAGE </w:instrText>
                    </w:r>
                    <w:r>
                      <w:fldChar w:fldCharType="separate"/>
                    </w:r>
                    <w:r w:rsidR="008175B6">
                      <w:rPr>
                        <w:b/>
                        <w:noProof/>
                        <w:sz w:val="20"/>
                      </w:rPr>
                      <w:t>2</w:t>
                    </w:r>
                    <w:r>
                      <w:fldChar w:fldCharType="end"/>
                    </w:r>
                    <w:r>
                      <w:rPr>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18F14" w14:textId="77777777" w:rsidR="002A3C3F" w:rsidRDefault="002A3C3F">
      <w:r>
        <w:separator/>
      </w:r>
    </w:p>
  </w:footnote>
  <w:footnote w:type="continuationSeparator" w:id="0">
    <w:p w14:paraId="063D0C50" w14:textId="77777777" w:rsidR="002A3C3F" w:rsidRDefault="002A3C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BC3"/>
    <w:multiLevelType w:val="hybridMultilevel"/>
    <w:tmpl w:val="5E262F02"/>
    <w:lvl w:ilvl="0" w:tplc="3F02BB48">
      <w:numFmt w:val="bullet"/>
      <w:lvlText w:val="-"/>
      <w:lvlJc w:val="left"/>
      <w:pPr>
        <w:ind w:left="472" w:hanging="360"/>
      </w:pPr>
      <w:rPr>
        <w:rFonts w:ascii="Times New Roman" w:eastAsia="Times New Roman" w:hAnsi="Times New Roman" w:cs="Times New Roman"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 w15:restartNumberingAfterBreak="0">
    <w:nsid w:val="091931B6"/>
    <w:multiLevelType w:val="multilevel"/>
    <w:tmpl w:val="84DA16F6"/>
    <w:lvl w:ilvl="0">
      <w:start w:val="1"/>
      <w:numFmt w:val="none"/>
      <w:suff w:val="nothing"/>
      <w:lvlText w:val="%1"/>
      <w:lvlJc w:val="left"/>
      <w:rPr>
        <w:rFonts w:cs="Times New Roman"/>
        <w:lang w:val="en-US"/>
      </w:rPr>
    </w:lvl>
    <w:lvl w:ilvl="1">
      <w:start w:val="1"/>
      <w:numFmt w:val="none"/>
      <w:suff w:val="nothing"/>
      <w:lvlText w:val="%2"/>
      <w:lvlJc w:val="left"/>
      <w:rPr>
        <w:rFonts w:cs="Times New Roman"/>
      </w:rPr>
    </w:lvl>
    <w:lvl w:ilvl="2">
      <w:start w:val="1"/>
      <w:numFmt w:val="none"/>
      <w:suff w:val="nothing"/>
      <w:lvlText w:val=""/>
      <w:lvlJc w:val="left"/>
      <w:rPr>
        <w:rFonts w:ascii="Arial Black" w:hAnsi="Arial Black" w:cs="Times New Roman" w:hint="default"/>
      </w:rPr>
    </w:lvl>
    <w:lvl w:ilvl="3">
      <w:start w:val="1"/>
      <w:numFmt w:val="upperRoman"/>
      <w:lvlText w:val="%4."/>
      <w:lvlJc w:val="left"/>
      <w:pPr>
        <w:tabs>
          <w:tab w:val="num" w:pos="720"/>
        </w:tabs>
        <w:ind w:left="510" w:hanging="510"/>
      </w:pPr>
      <w:rPr>
        <w:rFonts w:cs="Times New Roman"/>
      </w:rPr>
    </w:lvl>
    <w:lvl w:ilvl="4">
      <w:start w:val="1"/>
      <w:numFmt w:val="decimal"/>
      <w:lvlText w:val="%1%5."/>
      <w:lvlJc w:val="left"/>
      <w:pPr>
        <w:tabs>
          <w:tab w:val="num" w:pos="510"/>
        </w:tabs>
        <w:ind w:left="510" w:hanging="510"/>
      </w:pPr>
      <w:rPr>
        <w:rFonts w:cs="Times New Roman"/>
      </w:rPr>
    </w:lvl>
    <w:lvl w:ilvl="5">
      <w:start w:val="1"/>
      <w:numFmt w:val="decimal"/>
      <w:lvlText w:val="%5.%6"/>
      <w:lvlJc w:val="left"/>
      <w:pPr>
        <w:tabs>
          <w:tab w:val="num" w:pos="510"/>
        </w:tabs>
        <w:ind w:left="510" w:hanging="510"/>
      </w:pPr>
      <w:rPr>
        <w:rFonts w:cs="Times New Roman"/>
      </w:rPr>
    </w:lvl>
    <w:lvl w:ilvl="6">
      <w:start w:val="1"/>
      <w:numFmt w:val="none"/>
      <w:suff w:val="nothing"/>
      <w:lvlText w:val=""/>
      <w:lvlJc w:val="left"/>
      <w:rPr>
        <w:rFonts w:cs="Times New Roman"/>
      </w:rPr>
    </w:lvl>
    <w:lvl w:ilvl="7">
      <w:start w:val="1"/>
      <w:numFmt w:val="bullet"/>
      <w:lvlText w:val=""/>
      <w:lvlJc w:val="left"/>
      <w:pPr>
        <w:tabs>
          <w:tab w:val="num" w:pos="360"/>
        </w:tabs>
        <w:ind w:left="340" w:hanging="340"/>
      </w:pPr>
      <w:rPr>
        <w:rFonts w:ascii="Wingdings" w:hAnsi="Wingdings" w:hint="default"/>
        <w:sz w:val="20"/>
      </w:rPr>
    </w:lvl>
    <w:lvl w:ilvl="8">
      <w:start w:val="1"/>
      <w:numFmt w:val="none"/>
      <w:suff w:val="nothing"/>
      <w:lvlText w:val=""/>
      <w:lvlJc w:val="left"/>
      <w:rPr>
        <w:rFonts w:cs="Times New Roman" w:hint="default"/>
      </w:rPr>
    </w:lvl>
  </w:abstractNum>
  <w:abstractNum w:abstractNumId="2" w15:restartNumberingAfterBreak="0">
    <w:nsid w:val="0EF503B3"/>
    <w:multiLevelType w:val="hybridMultilevel"/>
    <w:tmpl w:val="18084222"/>
    <w:lvl w:ilvl="0" w:tplc="9D68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86988"/>
    <w:multiLevelType w:val="hybridMultilevel"/>
    <w:tmpl w:val="9FA652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920451"/>
    <w:multiLevelType w:val="hybridMultilevel"/>
    <w:tmpl w:val="E4F075DC"/>
    <w:lvl w:ilvl="0" w:tplc="C254A00E">
      <w:numFmt w:val="bullet"/>
      <w:lvlText w:val="-"/>
      <w:lvlJc w:val="left"/>
      <w:pPr>
        <w:ind w:left="472" w:hanging="360"/>
      </w:pPr>
      <w:rPr>
        <w:rFonts w:ascii="Times New Roman" w:eastAsia="Times New Roman" w:hAnsi="Times New Roman" w:cs="Times New Roman"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5" w15:restartNumberingAfterBreak="0">
    <w:nsid w:val="18C60825"/>
    <w:multiLevelType w:val="singleLevel"/>
    <w:tmpl w:val="15EC55D4"/>
    <w:lvl w:ilvl="0">
      <w:start w:val="1"/>
      <w:numFmt w:val="bullet"/>
      <w:pStyle w:val="Pucepournumration"/>
      <w:lvlText w:val=""/>
      <w:lvlJc w:val="left"/>
      <w:pPr>
        <w:tabs>
          <w:tab w:val="num" w:pos="360"/>
        </w:tabs>
        <w:ind w:left="340" w:hanging="340"/>
      </w:pPr>
      <w:rPr>
        <w:rFonts w:ascii="MT Extra" w:hAnsi="MT Extra" w:hint="default"/>
        <w:sz w:val="24"/>
      </w:rPr>
    </w:lvl>
  </w:abstractNum>
  <w:abstractNum w:abstractNumId="6" w15:restartNumberingAfterBreak="0">
    <w:nsid w:val="37E86E7D"/>
    <w:multiLevelType w:val="hybridMultilevel"/>
    <w:tmpl w:val="25F8E88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7" w15:restartNumberingAfterBreak="0">
    <w:nsid w:val="49A16E65"/>
    <w:multiLevelType w:val="hybridMultilevel"/>
    <w:tmpl w:val="9F7605A2"/>
    <w:lvl w:ilvl="0" w:tplc="893E6F0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92537"/>
    <w:multiLevelType w:val="hybridMultilevel"/>
    <w:tmpl w:val="7BD4E846"/>
    <w:lvl w:ilvl="0" w:tplc="823A7B80">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702B86"/>
    <w:multiLevelType w:val="hybridMultilevel"/>
    <w:tmpl w:val="01CC6F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F20113C"/>
    <w:multiLevelType w:val="hybridMultilevel"/>
    <w:tmpl w:val="AA9CA678"/>
    <w:lvl w:ilvl="0" w:tplc="CA9C3E22">
      <w:start w:val="1"/>
      <w:numFmt w:val="bullet"/>
      <w:lvlText w:val="-"/>
      <w:lvlJc w:val="left"/>
      <w:pPr>
        <w:ind w:hanging="397"/>
      </w:pPr>
      <w:rPr>
        <w:rFonts w:ascii="Times New Roman" w:eastAsia="Times New Roman" w:hAnsi="Times New Roman" w:hint="default"/>
        <w:sz w:val="23"/>
        <w:szCs w:val="23"/>
      </w:rPr>
    </w:lvl>
    <w:lvl w:ilvl="1" w:tplc="297C01BE">
      <w:start w:val="1"/>
      <w:numFmt w:val="bullet"/>
      <w:lvlText w:val="•"/>
      <w:lvlJc w:val="left"/>
      <w:rPr>
        <w:rFonts w:hint="default"/>
      </w:rPr>
    </w:lvl>
    <w:lvl w:ilvl="2" w:tplc="2C4A9CEC">
      <w:start w:val="1"/>
      <w:numFmt w:val="bullet"/>
      <w:lvlText w:val="•"/>
      <w:lvlJc w:val="left"/>
      <w:rPr>
        <w:rFonts w:hint="default"/>
      </w:rPr>
    </w:lvl>
    <w:lvl w:ilvl="3" w:tplc="86F03878">
      <w:start w:val="1"/>
      <w:numFmt w:val="bullet"/>
      <w:lvlText w:val="•"/>
      <w:lvlJc w:val="left"/>
      <w:rPr>
        <w:rFonts w:hint="default"/>
      </w:rPr>
    </w:lvl>
    <w:lvl w:ilvl="4" w:tplc="A9F6F096">
      <w:start w:val="1"/>
      <w:numFmt w:val="bullet"/>
      <w:lvlText w:val="•"/>
      <w:lvlJc w:val="left"/>
      <w:rPr>
        <w:rFonts w:hint="default"/>
      </w:rPr>
    </w:lvl>
    <w:lvl w:ilvl="5" w:tplc="4454AC0E">
      <w:start w:val="1"/>
      <w:numFmt w:val="bullet"/>
      <w:lvlText w:val="•"/>
      <w:lvlJc w:val="left"/>
      <w:rPr>
        <w:rFonts w:hint="default"/>
      </w:rPr>
    </w:lvl>
    <w:lvl w:ilvl="6" w:tplc="1E0612D0">
      <w:start w:val="1"/>
      <w:numFmt w:val="bullet"/>
      <w:lvlText w:val="•"/>
      <w:lvlJc w:val="left"/>
      <w:rPr>
        <w:rFonts w:hint="default"/>
      </w:rPr>
    </w:lvl>
    <w:lvl w:ilvl="7" w:tplc="F6363EF8">
      <w:start w:val="1"/>
      <w:numFmt w:val="bullet"/>
      <w:lvlText w:val="•"/>
      <w:lvlJc w:val="left"/>
      <w:rPr>
        <w:rFonts w:hint="default"/>
      </w:rPr>
    </w:lvl>
    <w:lvl w:ilvl="8" w:tplc="12D2628C">
      <w:start w:val="1"/>
      <w:numFmt w:val="bullet"/>
      <w:lvlText w:val="•"/>
      <w:lvlJc w:val="left"/>
      <w:rPr>
        <w:rFonts w:hint="default"/>
      </w:rPr>
    </w:lvl>
  </w:abstractNum>
  <w:abstractNum w:abstractNumId="11" w15:restartNumberingAfterBreak="0">
    <w:nsid w:val="698B40DA"/>
    <w:multiLevelType w:val="hybridMultilevel"/>
    <w:tmpl w:val="6FF697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5AF1197"/>
    <w:multiLevelType w:val="hybridMultilevel"/>
    <w:tmpl w:val="17F67A6A"/>
    <w:lvl w:ilvl="0" w:tplc="9B1ABEF0">
      <w:numFmt w:val="bullet"/>
      <w:lvlText w:val=""/>
      <w:lvlJc w:val="left"/>
      <w:pPr>
        <w:ind w:left="453" w:hanging="342"/>
      </w:pPr>
      <w:rPr>
        <w:rFonts w:ascii="Wingdings" w:eastAsia="Wingdings" w:hAnsi="Wingdings" w:cs="Wingdings" w:hint="default"/>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13" w15:restartNumberingAfterBreak="0">
    <w:nsid w:val="76FE4FB0"/>
    <w:multiLevelType w:val="hybridMultilevel"/>
    <w:tmpl w:val="A914DF62"/>
    <w:lvl w:ilvl="0" w:tplc="6C128B70">
      <w:numFmt w:val="bullet"/>
      <w:lvlText w:val="-"/>
      <w:lvlJc w:val="left"/>
      <w:pPr>
        <w:ind w:left="112" w:hanging="152"/>
      </w:pPr>
      <w:rPr>
        <w:rFonts w:ascii="Times New Roman" w:eastAsia="Times New Roman" w:hAnsi="Times New Roman" w:cs="Times New Roman" w:hint="default"/>
        <w:w w:val="100"/>
        <w:sz w:val="23"/>
        <w:szCs w:val="23"/>
        <w:lang w:val="fr-FR" w:eastAsia="fr-FR" w:bidi="fr-FR"/>
      </w:rPr>
    </w:lvl>
    <w:lvl w:ilvl="1" w:tplc="C5DAC652">
      <w:numFmt w:val="bullet"/>
      <w:lvlText w:val="•"/>
      <w:lvlJc w:val="left"/>
      <w:pPr>
        <w:ind w:left="1150" w:hanging="152"/>
      </w:pPr>
      <w:rPr>
        <w:rFonts w:hint="default"/>
        <w:lang w:val="fr-FR" w:eastAsia="fr-FR" w:bidi="fr-FR"/>
      </w:rPr>
    </w:lvl>
    <w:lvl w:ilvl="2" w:tplc="E24053F2">
      <w:numFmt w:val="bullet"/>
      <w:lvlText w:val="•"/>
      <w:lvlJc w:val="left"/>
      <w:pPr>
        <w:ind w:left="2181" w:hanging="152"/>
      </w:pPr>
      <w:rPr>
        <w:rFonts w:hint="default"/>
        <w:lang w:val="fr-FR" w:eastAsia="fr-FR" w:bidi="fr-FR"/>
      </w:rPr>
    </w:lvl>
    <w:lvl w:ilvl="3" w:tplc="06565A72">
      <w:numFmt w:val="bullet"/>
      <w:lvlText w:val="•"/>
      <w:lvlJc w:val="left"/>
      <w:pPr>
        <w:ind w:left="3211" w:hanging="152"/>
      </w:pPr>
      <w:rPr>
        <w:rFonts w:hint="default"/>
        <w:lang w:val="fr-FR" w:eastAsia="fr-FR" w:bidi="fr-FR"/>
      </w:rPr>
    </w:lvl>
    <w:lvl w:ilvl="4" w:tplc="23DC36DA">
      <w:numFmt w:val="bullet"/>
      <w:lvlText w:val="•"/>
      <w:lvlJc w:val="left"/>
      <w:pPr>
        <w:ind w:left="4242" w:hanging="152"/>
      </w:pPr>
      <w:rPr>
        <w:rFonts w:hint="default"/>
        <w:lang w:val="fr-FR" w:eastAsia="fr-FR" w:bidi="fr-FR"/>
      </w:rPr>
    </w:lvl>
    <w:lvl w:ilvl="5" w:tplc="D994994A">
      <w:numFmt w:val="bullet"/>
      <w:lvlText w:val="•"/>
      <w:lvlJc w:val="left"/>
      <w:pPr>
        <w:ind w:left="5273" w:hanging="152"/>
      </w:pPr>
      <w:rPr>
        <w:rFonts w:hint="default"/>
        <w:lang w:val="fr-FR" w:eastAsia="fr-FR" w:bidi="fr-FR"/>
      </w:rPr>
    </w:lvl>
    <w:lvl w:ilvl="6" w:tplc="3F56381A">
      <w:numFmt w:val="bullet"/>
      <w:lvlText w:val="•"/>
      <w:lvlJc w:val="left"/>
      <w:pPr>
        <w:ind w:left="6303" w:hanging="152"/>
      </w:pPr>
      <w:rPr>
        <w:rFonts w:hint="default"/>
        <w:lang w:val="fr-FR" w:eastAsia="fr-FR" w:bidi="fr-FR"/>
      </w:rPr>
    </w:lvl>
    <w:lvl w:ilvl="7" w:tplc="8E6EBABC">
      <w:numFmt w:val="bullet"/>
      <w:lvlText w:val="•"/>
      <w:lvlJc w:val="left"/>
      <w:pPr>
        <w:ind w:left="7334" w:hanging="152"/>
      </w:pPr>
      <w:rPr>
        <w:rFonts w:hint="default"/>
        <w:lang w:val="fr-FR" w:eastAsia="fr-FR" w:bidi="fr-FR"/>
      </w:rPr>
    </w:lvl>
    <w:lvl w:ilvl="8" w:tplc="71B23D3E">
      <w:numFmt w:val="bullet"/>
      <w:lvlText w:val="•"/>
      <w:lvlJc w:val="left"/>
      <w:pPr>
        <w:ind w:left="8365" w:hanging="152"/>
      </w:pPr>
      <w:rPr>
        <w:rFonts w:hint="default"/>
        <w:lang w:val="fr-FR" w:eastAsia="fr-FR" w:bidi="fr-FR"/>
      </w:rPr>
    </w:lvl>
  </w:abstractNum>
  <w:num w:numId="1">
    <w:abstractNumId w:val="13"/>
  </w:num>
  <w:num w:numId="2">
    <w:abstractNumId w:val="12"/>
  </w:num>
  <w:num w:numId="3">
    <w:abstractNumId w:val="0"/>
  </w:num>
  <w:num w:numId="4">
    <w:abstractNumId w:val="3"/>
  </w:num>
  <w:num w:numId="5">
    <w:abstractNumId w:val="10"/>
  </w:num>
  <w:num w:numId="6">
    <w:abstractNumId w:val="1"/>
  </w:num>
  <w:num w:numId="7">
    <w:abstractNumId w:val="9"/>
  </w:num>
  <w:num w:numId="8">
    <w:abstractNumId w:val="7"/>
  </w:num>
  <w:num w:numId="9">
    <w:abstractNumId w:val="5"/>
  </w:num>
  <w:num w:numId="10">
    <w:abstractNumId w:val="2"/>
  </w:num>
  <w:num w:numId="11">
    <w:abstractNumId w:val="11"/>
  </w:num>
  <w:num w:numId="12">
    <w:abstractNumId w:val="5"/>
  </w:num>
  <w:num w:numId="13">
    <w:abstractNumId w:val="5"/>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CF"/>
    <w:rsid w:val="000075FB"/>
    <w:rsid w:val="00024C67"/>
    <w:rsid w:val="000261EA"/>
    <w:rsid w:val="00030B15"/>
    <w:rsid w:val="00037E87"/>
    <w:rsid w:val="00042364"/>
    <w:rsid w:val="000534E5"/>
    <w:rsid w:val="0008380E"/>
    <w:rsid w:val="00083D12"/>
    <w:rsid w:val="000934D6"/>
    <w:rsid w:val="00094B0F"/>
    <w:rsid w:val="000A1EA1"/>
    <w:rsid w:val="000B4F7F"/>
    <w:rsid w:val="000C1102"/>
    <w:rsid w:val="000D1E95"/>
    <w:rsid w:val="000E53C4"/>
    <w:rsid w:val="000F5CA2"/>
    <w:rsid w:val="000F7122"/>
    <w:rsid w:val="00102193"/>
    <w:rsid w:val="001058BE"/>
    <w:rsid w:val="00110D1E"/>
    <w:rsid w:val="00115409"/>
    <w:rsid w:val="00117985"/>
    <w:rsid w:val="001234D1"/>
    <w:rsid w:val="001253F9"/>
    <w:rsid w:val="00125646"/>
    <w:rsid w:val="00136BB1"/>
    <w:rsid w:val="001663D4"/>
    <w:rsid w:val="001814BC"/>
    <w:rsid w:val="001A44B7"/>
    <w:rsid w:val="001A7B3F"/>
    <w:rsid w:val="001B1FC6"/>
    <w:rsid w:val="001C2749"/>
    <w:rsid w:val="001C7AC0"/>
    <w:rsid w:val="001D343B"/>
    <w:rsid w:val="001F0BA2"/>
    <w:rsid w:val="00210ABE"/>
    <w:rsid w:val="00211F56"/>
    <w:rsid w:val="0025413F"/>
    <w:rsid w:val="0027001C"/>
    <w:rsid w:val="002703EB"/>
    <w:rsid w:val="00287956"/>
    <w:rsid w:val="00295B66"/>
    <w:rsid w:val="00296F1C"/>
    <w:rsid w:val="0029719A"/>
    <w:rsid w:val="00297D85"/>
    <w:rsid w:val="002A3C3F"/>
    <w:rsid w:val="002A452B"/>
    <w:rsid w:val="002B3762"/>
    <w:rsid w:val="002B521C"/>
    <w:rsid w:val="002C5DBE"/>
    <w:rsid w:val="002E39F0"/>
    <w:rsid w:val="002F65CC"/>
    <w:rsid w:val="0030365B"/>
    <w:rsid w:val="00307A47"/>
    <w:rsid w:val="00310273"/>
    <w:rsid w:val="00314C83"/>
    <w:rsid w:val="003428F4"/>
    <w:rsid w:val="00342D52"/>
    <w:rsid w:val="00353E0E"/>
    <w:rsid w:val="00354A32"/>
    <w:rsid w:val="00390511"/>
    <w:rsid w:val="00397095"/>
    <w:rsid w:val="003C0FB9"/>
    <w:rsid w:val="003C4904"/>
    <w:rsid w:val="003F760A"/>
    <w:rsid w:val="004004B7"/>
    <w:rsid w:val="00406658"/>
    <w:rsid w:val="004076A1"/>
    <w:rsid w:val="00410C4B"/>
    <w:rsid w:val="0041784A"/>
    <w:rsid w:val="00417EE5"/>
    <w:rsid w:val="00423890"/>
    <w:rsid w:val="00437D96"/>
    <w:rsid w:val="00452056"/>
    <w:rsid w:val="00456A51"/>
    <w:rsid w:val="00491392"/>
    <w:rsid w:val="00497DEF"/>
    <w:rsid w:val="004A2BD7"/>
    <w:rsid w:val="004A6291"/>
    <w:rsid w:val="004A71AD"/>
    <w:rsid w:val="004B4226"/>
    <w:rsid w:val="004C1ABA"/>
    <w:rsid w:val="004C2E88"/>
    <w:rsid w:val="004C5B16"/>
    <w:rsid w:val="004D61E1"/>
    <w:rsid w:val="00502DBA"/>
    <w:rsid w:val="0050559F"/>
    <w:rsid w:val="0050660C"/>
    <w:rsid w:val="00511B6C"/>
    <w:rsid w:val="0051546D"/>
    <w:rsid w:val="005160E1"/>
    <w:rsid w:val="00516731"/>
    <w:rsid w:val="00523DD1"/>
    <w:rsid w:val="00523EBF"/>
    <w:rsid w:val="005263F9"/>
    <w:rsid w:val="00530DBD"/>
    <w:rsid w:val="00532CEE"/>
    <w:rsid w:val="00533E28"/>
    <w:rsid w:val="005637E2"/>
    <w:rsid w:val="005666AD"/>
    <w:rsid w:val="005855AB"/>
    <w:rsid w:val="00591A7C"/>
    <w:rsid w:val="0059468D"/>
    <w:rsid w:val="005965CF"/>
    <w:rsid w:val="005A5372"/>
    <w:rsid w:val="005B57AC"/>
    <w:rsid w:val="005B5D36"/>
    <w:rsid w:val="005B77AD"/>
    <w:rsid w:val="005E03FF"/>
    <w:rsid w:val="005E1932"/>
    <w:rsid w:val="005F0F94"/>
    <w:rsid w:val="006051A9"/>
    <w:rsid w:val="00612DFD"/>
    <w:rsid w:val="00621F7C"/>
    <w:rsid w:val="00624163"/>
    <w:rsid w:val="00624513"/>
    <w:rsid w:val="0063778B"/>
    <w:rsid w:val="006466FE"/>
    <w:rsid w:val="006579EC"/>
    <w:rsid w:val="0066537F"/>
    <w:rsid w:val="00672C32"/>
    <w:rsid w:val="006A2E20"/>
    <w:rsid w:val="006A2F53"/>
    <w:rsid w:val="006A79EB"/>
    <w:rsid w:val="006B7F8E"/>
    <w:rsid w:val="006C5CDD"/>
    <w:rsid w:val="006C5CDE"/>
    <w:rsid w:val="006C7B66"/>
    <w:rsid w:val="006D23E2"/>
    <w:rsid w:val="006D4627"/>
    <w:rsid w:val="006D4657"/>
    <w:rsid w:val="006F0496"/>
    <w:rsid w:val="006F62FC"/>
    <w:rsid w:val="00706177"/>
    <w:rsid w:val="00731BE5"/>
    <w:rsid w:val="0073526A"/>
    <w:rsid w:val="00736653"/>
    <w:rsid w:val="007373BE"/>
    <w:rsid w:val="00757BF7"/>
    <w:rsid w:val="007643CF"/>
    <w:rsid w:val="00771822"/>
    <w:rsid w:val="00772457"/>
    <w:rsid w:val="0077534C"/>
    <w:rsid w:val="0077657E"/>
    <w:rsid w:val="007812E7"/>
    <w:rsid w:val="00787F6B"/>
    <w:rsid w:val="007952C9"/>
    <w:rsid w:val="007B0A1F"/>
    <w:rsid w:val="007B6608"/>
    <w:rsid w:val="007B7E06"/>
    <w:rsid w:val="007C7C22"/>
    <w:rsid w:val="007E362A"/>
    <w:rsid w:val="007E76AC"/>
    <w:rsid w:val="0081260F"/>
    <w:rsid w:val="008175B6"/>
    <w:rsid w:val="00837075"/>
    <w:rsid w:val="008529BE"/>
    <w:rsid w:val="008536C5"/>
    <w:rsid w:val="00862650"/>
    <w:rsid w:val="00863ECF"/>
    <w:rsid w:val="00885B32"/>
    <w:rsid w:val="00890F5E"/>
    <w:rsid w:val="008A3FDE"/>
    <w:rsid w:val="008A62FE"/>
    <w:rsid w:val="008A7BB2"/>
    <w:rsid w:val="008D003D"/>
    <w:rsid w:val="008D278D"/>
    <w:rsid w:val="008D5D4C"/>
    <w:rsid w:val="008F14EE"/>
    <w:rsid w:val="008F76CC"/>
    <w:rsid w:val="00902DF8"/>
    <w:rsid w:val="009342AC"/>
    <w:rsid w:val="009416DB"/>
    <w:rsid w:val="009460D7"/>
    <w:rsid w:val="009537D0"/>
    <w:rsid w:val="009846AB"/>
    <w:rsid w:val="00993F59"/>
    <w:rsid w:val="0099433C"/>
    <w:rsid w:val="00997212"/>
    <w:rsid w:val="009A0113"/>
    <w:rsid w:val="009A1511"/>
    <w:rsid w:val="009B47FF"/>
    <w:rsid w:val="009C197E"/>
    <w:rsid w:val="009C7F29"/>
    <w:rsid w:val="009D02F8"/>
    <w:rsid w:val="009D5E39"/>
    <w:rsid w:val="009E41C6"/>
    <w:rsid w:val="009E4203"/>
    <w:rsid w:val="009F2519"/>
    <w:rsid w:val="009F2F2C"/>
    <w:rsid w:val="009F3A54"/>
    <w:rsid w:val="00A12F8F"/>
    <w:rsid w:val="00A3348B"/>
    <w:rsid w:val="00A54514"/>
    <w:rsid w:val="00A54FAC"/>
    <w:rsid w:val="00A630CE"/>
    <w:rsid w:val="00A708B2"/>
    <w:rsid w:val="00A71F14"/>
    <w:rsid w:val="00A740C1"/>
    <w:rsid w:val="00A743B1"/>
    <w:rsid w:val="00A81A52"/>
    <w:rsid w:val="00A977F0"/>
    <w:rsid w:val="00AB1CE4"/>
    <w:rsid w:val="00AF3D11"/>
    <w:rsid w:val="00AF7920"/>
    <w:rsid w:val="00B23F23"/>
    <w:rsid w:val="00B36B50"/>
    <w:rsid w:val="00B37194"/>
    <w:rsid w:val="00B4192C"/>
    <w:rsid w:val="00B534E5"/>
    <w:rsid w:val="00B54299"/>
    <w:rsid w:val="00B63E89"/>
    <w:rsid w:val="00B711DE"/>
    <w:rsid w:val="00B713D5"/>
    <w:rsid w:val="00B76EF1"/>
    <w:rsid w:val="00B851D4"/>
    <w:rsid w:val="00B92B77"/>
    <w:rsid w:val="00B9568E"/>
    <w:rsid w:val="00BA5A91"/>
    <w:rsid w:val="00BB4B74"/>
    <w:rsid w:val="00BC0F55"/>
    <w:rsid w:val="00BC45D9"/>
    <w:rsid w:val="00BD03E2"/>
    <w:rsid w:val="00BE15DF"/>
    <w:rsid w:val="00BE1622"/>
    <w:rsid w:val="00BE7560"/>
    <w:rsid w:val="00C022E6"/>
    <w:rsid w:val="00C0259F"/>
    <w:rsid w:val="00C0281E"/>
    <w:rsid w:val="00C13347"/>
    <w:rsid w:val="00C15658"/>
    <w:rsid w:val="00C16EF0"/>
    <w:rsid w:val="00C21B5B"/>
    <w:rsid w:val="00C22F66"/>
    <w:rsid w:val="00C34CCA"/>
    <w:rsid w:val="00C3523A"/>
    <w:rsid w:val="00C40E86"/>
    <w:rsid w:val="00C431B6"/>
    <w:rsid w:val="00C45D7D"/>
    <w:rsid w:val="00C4632B"/>
    <w:rsid w:val="00C52112"/>
    <w:rsid w:val="00C5322C"/>
    <w:rsid w:val="00C53CC3"/>
    <w:rsid w:val="00C63FD1"/>
    <w:rsid w:val="00C70547"/>
    <w:rsid w:val="00C71A87"/>
    <w:rsid w:val="00C762B9"/>
    <w:rsid w:val="00C80E0C"/>
    <w:rsid w:val="00C859C1"/>
    <w:rsid w:val="00C937E9"/>
    <w:rsid w:val="00C96837"/>
    <w:rsid w:val="00CB3767"/>
    <w:rsid w:val="00CC4885"/>
    <w:rsid w:val="00CC6F49"/>
    <w:rsid w:val="00CD21B3"/>
    <w:rsid w:val="00D05206"/>
    <w:rsid w:val="00D166C6"/>
    <w:rsid w:val="00D172C6"/>
    <w:rsid w:val="00D363B4"/>
    <w:rsid w:val="00D64417"/>
    <w:rsid w:val="00D768DC"/>
    <w:rsid w:val="00DB314C"/>
    <w:rsid w:val="00DD395E"/>
    <w:rsid w:val="00DE09DE"/>
    <w:rsid w:val="00E12F0D"/>
    <w:rsid w:val="00E368ED"/>
    <w:rsid w:val="00E3735D"/>
    <w:rsid w:val="00E438D5"/>
    <w:rsid w:val="00E46BB5"/>
    <w:rsid w:val="00E552AD"/>
    <w:rsid w:val="00E65A86"/>
    <w:rsid w:val="00E711A8"/>
    <w:rsid w:val="00EA0279"/>
    <w:rsid w:val="00EC1159"/>
    <w:rsid w:val="00EC7C4B"/>
    <w:rsid w:val="00ED11F8"/>
    <w:rsid w:val="00EE20CA"/>
    <w:rsid w:val="00F103C6"/>
    <w:rsid w:val="00F2183E"/>
    <w:rsid w:val="00F25422"/>
    <w:rsid w:val="00F4707D"/>
    <w:rsid w:val="00F62182"/>
    <w:rsid w:val="00F7254D"/>
    <w:rsid w:val="00F72938"/>
    <w:rsid w:val="00F76F72"/>
    <w:rsid w:val="00F86715"/>
    <w:rsid w:val="00F96FB8"/>
    <w:rsid w:val="00FA437F"/>
    <w:rsid w:val="00FA68E8"/>
    <w:rsid w:val="00FB013F"/>
    <w:rsid w:val="00FB3F32"/>
    <w:rsid w:val="00FB69B1"/>
    <w:rsid w:val="00FB755F"/>
    <w:rsid w:val="00FB7904"/>
    <w:rsid w:val="00FC0FEB"/>
    <w:rsid w:val="00FC139D"/>
    <w:rsid w:val="00FC79DA"/>
    <w:rsid w:val="00FE7C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8506"/>
  <w15:docId w15:val="{A1FA1CA1-1203-453A-AA48-BEB0D98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fr-FR" w:eastAsia="fr-FR" w:bidi="fr-FR"/>
    </w:rPr>
  </w:style>
  <w:style w:type="paragraph" w:styleId="Titre1">
    <w:name w:val="heading 1"/>
    <w:basedOn w:val="Normal"/>
    <w:uiPriority w:val="9"/>
    <w:qFormat/>
    <w:pPr>
      <w:spacing w:before="19"/>
      <w:ind w:left="508" w:hanging="397"/>
      <w:outlineLvl w:val="0"/>
    </w:pPr>
    <w:rPr>
      <w:sz w:val="24"/>
      <w:szCs w:val="24"/>
    </w:rPr>
  </w:style>
  <w:style w:type="paragraph" w:styleId="Titre2">
    <w:name w:val="heading 2"/>
    <w:basedOn w:val="Normal"/>
    <w:link w:val="Titre2Car"/>
    <w:uiPriority w:val="9"/>
    <w:unhideWhenUsed/>
    <w:qFormat/>
    <w:pPr>
      <w:spacing w:before="72"/>
      <w:ind w:left="112"/>
      <w:outlineLvl w:val="1"/>
    </w:pPr>
    <w:rPr>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508" w:hanging="397"/>
    </w:pPr>
    <w:rPr>
      <w:sz w:val="23"/>
      <w:szCs w:val="23"/>
    </w:rPr>
  </w:style>
  <w:style w:type="paragraph" w:styleId="Paragraphedeliste">
    <w:name w:val="List Paragraph"/>
    <w:aliases w:val="List Paragraph (numbered (a)),Style 3,Bullets,Paragraphe de liste1,Numbered paragraph,List Paragraph1,References,Lapis Bulleted List,Tableau Adere,List Paragraph-ExecSummary,FIDA liste,ADB paragraph numbering,Paragraphe de liste PBLH"/>
    <w:basedOn w:val="Normal"/>
    <w:link w:val="ParagraphedelisteCar"/>
    <w:uiPriority w:val="34"/>
    <w:qFormat/>
    <w:pPr>
      <w:ind w:left="508" w:hanging="397"/>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437D96"/>
    <w:rPr>
      <w:color w:val="0000FF" w:themeColor="hyperlink"/>
      <w:u w:val="single"/>
    </w:rPr>
  </w:style>
  <w:style w:type="character" w:customStyle="1" w:styleId="Mentionnonrsolue1">
    <w:name w:val="Mention non résolue1"/>
    <w:basedOn w:val="Policepardfaut"/>
    <w:uiPriority w:val="99"/>
    <w:semiHidden/>
    <w:unhideWhenUsed/>
    <w:rsid w:val="00437D96"/>
    <w:rPr>
      <w:color w:val="605E5C"/>
      <w:shd w:val="clear" w:color="auto" w:fill="E1DFDD"/>
    </w:rPr>
  </w:style>
  <w:style w:type="paragraph" w:styleId="Textedebulles">
    <w:name w:val="Balloon Text"/>
    <w:basedOn w:val="Normal"/>
    <w:link w:val="TextedebullesCar"/>
    <w:uiPriority w:val="99"/>
    <w:semiHidden/>
    <w:unhideWhenUsed/>
    <w:rsid w:val="00A70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B2"/>
    <w:rPr>
      <w:rFonts w:ascii="Segoe UI" w:eastAsia="Times New Roman" w:hAnsi="Segoe UI" w:cs="Segoe UI"/>
      <w:sz w:val="18"/>
      <w:szCs w:val="18"/>
      <w:lang w:val="fr-FR" w:eastAsia="fr-FR" w:bidi="fr-FR"/>
    </w:rPr>
  </w:style>
  <w:style w:type="character" w:styleId="Marquedecommentaire">
    <w:name w:val="annotation reference"/>
    <w:basedOn w:val="Policepardfaut"/>
    <w:uiPriority w:val="99"/>
    <w:semiHidden/>
    <w:unhideWhenUsed/>
    <w:rsid w:val="00C40E86"/>
    <w:rPr>
      <w:sz w:val="16"/>
      <w:szCs w:val="16"/>
    </w:rPr>
  </w:style>
  <w:style w:type="paragraph" w:styleId="Commentaire">
    <w:name w:val="annotation text"/>
    <w:basedOn w:val="Normal"/>
    <w:link w:val="CommentaireCar"/>
    <w:uiPriority w:val="99"/>
    <w:semiHidden/>
    <w:unhideWhenUsed/>
    <w:rsid w:val="00C40E86"/>
    <w:rPr>
      <w:sz w:val="20"/>
      <w:szCs w:val="20"/>
    </w:rPr>
  </w:style>
  <w:style w:type="character" w:customStyle="1" w:styleId="CommentaireCar">
    <w:name w:val="Commentaire Car"/>
    <w:basedOn w:val="Policepardfaut"/>
    <w:link w:val="Commentaire"/>
    <w:uiPriority w:val="99"/>
    <w:semiHidden/>
    <w:rsid w:val="00C40E86"/>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40E86"/>
    <w:rPr>
      <w:b/>
      <w:bCs/>
    </w:rPr>
  </w:style>
  <w:style w:type="character" w:customStyle="1" w:styleId="ObjetducommentaireCar">
    <w:name w:val="Objet du commentaire Car"/>
    <w:basedOn w:val="CommentaireCar"/>
    <w:link w:val="Objetducommentaire"/>
    <w:uiPriority w:val="99"/>
    <w:semiHidden/>
    <w:rsid w:val="00C40E86"/>
    <w:rPr>
      <w:rFonts w:ascii="Times New Roman" w:eastAsia="Times New Roman" w:hAnsi="Times New Roman" w:cs="Times New Roman"/>
      <w:b/>
      <w:bCs/>
      <w:sz w:val="20"/>
      <w:szCs w:val="20"/>
      <w:lang w:val="fr-FR" w:eastAsia="fr-FR" w:bidi="fr-FR"/>
    </w:rPr>
  </w:style>
  <w:style w:type="paragraph" w:styleId="Rvision">
    <w:name w:val="Revision"/>
    <w:hidden/>
    <w:uiPriority w:val="99"/>
    <w:semiHidden/>
    <w:rsid w:val="002E39F0"/>
    <w:pPr>
      <w:widowControl/>
      <w:autoSpaceDE/>
      <w:autoSpaceDN/>
    </w:pPr>
    <w:rPr>
      <w:rFonts w:ascii="Times New Roman" w:eastAsia="Times New Roman" w:hAnsi="Times New Roman" w:cs="Times New Roman"/>
      <w:lang w:val="fr-FR" w:eastAsia="fr-FR" w:bidi="fr-FR"/>
    </w:rPr>
  </w:style>
  <w:style w:type="character" w:customStyle="1" w:styleId="Mentionnonrsolue2">
    <w:name w:val="Mention non résolue2"/>
    <w:basedOn w:val="Policepardfaut"/>
    <w:uiPriority w:val="99"/>
    <w:semiHidden/>
    <w:unhideWhenUsed/>
    <w:rsid w:val="00FB3F32"/>
    <w:rPr>
      <w:color w:val="605E5C"/>
      <w:shd w:val="clear" w:color="auto" w:fill="E1DFDD"/>
    </w:rPr>
  </w:style>
  <w:style w:type="paragraph" w:customStyle="1" w:styleId="Pucepourtitre">
    <w:name w:val="Puce pour titre"/>
    <w:basedOn w:val="Normal"/>
    <w:next w:val="Normal"/>
    <w:rsid w:val="001234D1"/>
    <w:pPr>
      <w:keepNext/>
      <w:widowControl/>
      <w:tabs>
        <w:tab w:val="num" w:pos="360"/>
      </w:tabs>
      <w:suppressAutoHyphens/>
      <w:autoSpaceDE/>
      <w:autoSpaceDN/>
      <w:spacing w:before="180"/>
      <w:ind w:left="340" w:hanging="340"/>
      <w:outlineLvl w:val="4"/>
    </w:pPr>
    <w:rPr>
      <w:b/>
      <w:sz w:val="23"/>
      <w:szCs w:val="20"/>
      <w:lang w:bidi="ar-SA"/>
    </w:rPr>
  </w:style>
  <w:style w:type="character" w:customStyle="1" w:styleId="ParagraphedelisteCar">
    <w:name w:val="Paragraphe de liste Car"/>
    <w:aliases w:val="List Paragraph (numbered (a)) Car,Style 3 Car,Bullets Car,Paragraphe de liste1 Car,Numbered paragraph Car,List Paragraph1 Car,References Car,Lapis Bulleted List Car,Tableau Adere Car,List Paragraph-ExecSummary Car,FIDA liste Car"/>
    <w:link w:val="Paragraphedeliste"/>
    <w:uiPriority w:val="34"/>
    <w:qFormat/>
    <w:locked/>
    <w:rsid w:val="001234D1"/>
    <w:rPr>
      <w:rFonts w:ascii="Times New Roman" w:eastAsia="Times New Roman" w:hAnsi="Times New Roman" w:cs="Times New Roman"/>
      <w:lang w:val="fr-FR" w:eastAsia="fr-FR" w:bidi="fr-FR"/>
    </w:rPr>
  </w:style>
  <w:style w:type="paragraph" w:customStyle="1" w:styleId="Pucepournumration">
    <w:name w:val="Puce pour énumération"/>
    <w:basedOn w:val="Normal"/>
    <w:link w:val="PucepournumrationCar"/>
    <w:rsid w:val="004076A1"/>
    <w:pPr>
      <w:widowControl/>
      <w:numPr>
        <w:numId w:val="9"/>
      </w:numPr>
      <w:autoSpaceDE/>
      <w:autoSpaceDN/>
      <w:spacing w:before="60"/>
      <w:jc w:val="both"/>
    </w:pPr>
    <w:rPr>
      <w:sz w:val="23"/>
      <w:szCs w:val="20"/>
      <w:lang w:bidi="ar-SA"/>
    </w:rPr>
  </w:style>
  <w:style w:type="character" w:customStyle="1" w:styleId="PucepournumrationCar">
    <w:name w:val="Puce pour énumération Car"/>
    <w:link w:val="Pucepournumration"/>
    <w:locked/>
    <w:rsid w:val="004076A1"/>
    <w:rPr>
      <w:rFonts w:ascii="Times New Roman" w:eastAsia="Times New Roman" w:hAnsi="Times New Roman" w:cs="Times New Roman"/>
      <w:sz w:val="23"/>
      <w:szCs w:val="20"/>
      <w:lang w:val="fr-FR" w:eastAsia="fr-FR"/>
    </w:rPr>
  </w:style>
  <w:style w:type="character" w:customStyle="1" w:styleId="Mentionnonrsolue3">
    <w:name w:val="Mention non résolue3"/>
    <w:basedOn w:val="Policepardfaut"/>
    <w:uiPriority w:val="99"/>
    <w:semiHidden/>
    <w:unhideWhenUsed/>
    <w:rsid w:val="00672C32"/>
    <w:rPr>
      <w:color w:val="605E5C"/>
      <w:shd w:val="clear" w:color="auto" w:fill="E1DFDD"/>
    </w:rPr>
  </w:style>
  <w:style w:type="paragraph" w:styleId="Corpsdetexte3">
    <w:name w:val="Body Text 3"/>
    <w:basedOn w:val="Normal"/>
    <w:link w:val="Corpsdetexte3Car"/>
    <w:uiPriority w:val="99"/>
    <w:semiHidden/>
    <w:unhideWhenUsed/>
    <w:rsid w:val="00CD21B3"/>
    <w:pPr>
      <w:spacing w:after="120"/>
    </w:pPr>
    <w:rPr>
      <w:sz w:val="16"/>
      <w:szCs w:val="16"/>
    </w:rPr>
  </w:style>
  <w:style w:type="character" w:customStyle="1" w:styleId="Corpsdetexte3Car">
    <w:name w:val="Corps de texte 3 Car"/>
    <w:basedOn w:val="Policepardfaut"/>
    <w:link w:val="Corpsdetexte3"/>
    <w:uiPriority w:val="99"/>
    <w:semiHidden/>
    <w:rsid w:val="00CD21B3"/>
    <w:rPr>
      <w:rFonts w:ascii="Times New Roman" w:eastAsia="Times New Roman" w:hAnsi="Times New Roman" w:cs="Times New Roman"/>
      <w:sz w:val="16"/>
      <w:szCs w:val="16"/>
      <w:lang w:val="fr-FR" w:eastAsia="fr-FR" w:bidi="fr-FR"/>
    </w:rPr>
  </w:style>
  <w:style w:type="paragraph" w:styleId="En-tte">
    <w:name w:val="header"/>
    <w:basedOn w:val="Normal"/>
    <w:link w:val="En-tteCar"/>
    <w:uiPriority w:val="99"/>
    <w:unhideWhenUsed/>
    <w:rsid w:val="004004B7"/>
    <w:pPr>
      <w:tabs>
        <w:tab w:val="center" w:pos="4536"/>
        <w:tab w:val="right" w:pos="9072"/>
      </w:tabs>
    </w:pPr>
  </w:style>
  <w:style w:type="character" w:customStyle="1" w:styleId="En-tteCar">
    <w:name w:val="En-tête Car"/>
    <w:basedOn w:val="Policepardfaut"/>
    <w:link w:val="En-tte"/>
    <w:uiPriority w:val="99"/>
    <w:rsid w:val="004004B7"/>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4004B7"/>
    <w:pPr>
      <w:tabs>
        <w:tab w:val="center" w:pos="4536"/>
        <w:tab w:val="right" w:pos="9072"/>
      </w:tabs>
    </w:pPr>
  </w:style>
  <w:style w:type="character" w:customStyle="1" w:styleId="PieddepageCar">
    <w:name w:val="Pied de page Car"/>
    <w:basedOn w:val="Policepardfaut"/>
    <w:link w:val="Pieddepage"/>
    <w:uiPriority w:val="99"/>
    <w:rsid w:val="004004B7"/>
    <w:rPr>
      <w:rFonts w:ascii="Times New Roman" w:eastAsia="Times New Roman" w:hAnsi="Times New Roman" w:cs="Times New Roman"/>
      <w:lang w:val="fr-FR" w:eastAsia="fr-FR" w:bidi="fr-FR"/>
    </w:rPr>
  </w:style>
  <w:style w:type="character" w:customStyle="1" w:styleId="CorpsdetexteCar">
    <w:name w:val="Corps de texte Car"/>
    <w:basedOn w:val="Policepardfaut"/>
    <w:link w:val="Corpsdetexte"/>
    <w:uiPriority w:val="1"/>
    <w:rsid w:val="00787F6B"/>
    <w:rPr>
      <w:rFonts w:ascii="Times New Roman" w:eastAsia="Times New Roman" w:hAnsi="Times New Roman" w:cs="Times New Roman"/>
      <w:sz w:val="23"/>
      <w:szCs w:val="23"/>
      <w:lang w:val="fr-FR" w:eastAsia="fr-FR" w:bidi="fr-FR"/>
    </w:rPr>
  </w:style>
  <w:style w:type="character" w:customStyle="1" w:styleId="Titre2Car">
    <w:name w:val="Titre 2 Car"/>
    <w:basedOn w:val="Policepardfaut"/>
    <w:link w:val="Titre2"/>
    <w:uiPriority w:val="9"/>
    <w:rsid w:val="00295B66"/>
    <w:rPr>
      <w:rFonts w:ascii="Times New Roman" w:eastAsia="Times New Roman" w:hAnsi="Times New Roman" w:cs="Times New Roman"/>
      <w:b/>
      <w:bCs/>
      <w:sz w:val="23"/>
      <w:szCs w:val="23"/>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et.org" TargetMode="External"/><Relationship Id="rId4" Type="http://schemas.openxmlformats.org/officeDocument/2006/relationships/settings" Target="settings.xml"/><Relationship Id="rId9" Type="http://schemas.openxmlformats.org/officeDocument/2006/relationships/hyperlink" Target="mailto:accueil@gr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A919-41F3-4B8D-9240-DF61312A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1216</Words>
  <Characters>6693</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Fiche de poste</vt:lpstr>
      <vt:lpstr>    Contexte</vt:lpstr>
      <vt:lpstr>    Descriptif de la mission</vt:lpstr>
      <vt:lpstr>    Conditions et durée</vt:lpstr>
      <vt:lpstr>    Modalités de soumission des dossiers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creator>koivogui.guinee.gf@gret.org</dc:creator>
  <cp:lastModifiedBy>JACQMIN</cp:lastModifiedBy>
  <cp:revision>10</cp:revision>
  <cp:lastPrinted>2020-06-22T10:00:00Z</cp:lastPrinted>
  <dcterms:created xsi:type="dcterms:W3CDTF">2022-02-11T11:53:00Z</dcterms:created>
  <dcterms:modified xsi:type="dcterms:W3CDTF">2022-05-18T11:53:00Z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2016-11-19T00:00:00Z</vt:filetime>
  </property>
  <property fmtid="{D5CDD505-2E9C-101B-9397-08002B2CF9AE}" pid="3" name="Creator">
    <vt:lpwstr>Microsoft® Word 2013</vt:lpwstr>
  </property>
  <property fmtid="{D5CDD505-2E9C-101B-9397-08002B2CF9AE}" pid="4" name="LastSaved">
    <vt:filetime>2020-01-15T00:00:00Z</vt:filetime>
  </property>
</Properties>
</file>